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rPr>
          <w:rFonts w:hint="default" w:eastAsia="微软雅黑"/>
          <w:color w:val="auto"/>
          <w:sz w:val="28"/>
          <w:lang w:val="en-US" w:eastAsia="zh-CN"/>
        </w:rPr>
      </w:pPr>
      <w:r>
        <w:rPr>
          <w:rFonts w:hint="eastAsia"/>
          <w:color w:val="auto"/>
          <w:sz w:val="28"/>
          <w:lang w:eastAsia="zh-CN"/>
        </w:rPr>
        <w:t>附件</w:t>
      </w:r>
      <w:r>
        <w:rPr>
          <w:rFonts w:hint="eastAsia"/>
          <w:color w:val="auto"/>
          <w:sz w:val="28"/>
          <w:lang w:val="en-US" w:eastAsia="zh-CN"/>
        </w:rPr>
        <w:t>1：</w:t>
      </w:r>
    </w:p>
    <w:p>
      <w:pPr>
        <w:wordWrap w:val="0"/>
        <w:topLinePunct/>
        <w:spacing w:line="360" w:lineRule="auto"/>
        <w:jc w:val="center"/>
        <w:rPr>
          <w:rFonts w:hint="eastAsia" w:ascii="宋体" w:hAnsi="宋体" w:eastAsia="微软雅黑"/>
          <w:color w:val="auto"/>
          <w:sz w:val="36"/>
          <w:lang w:eastAsia="zh-CN"/>
        </w:rPr>
      </w:pPr>
      <w:r>
        <w:rPr>
          <w:rFonts w:hint="eastAsia" w:ascii="宋体" w:hAnsi="宋体"/>
          <w:bCs/>
          <w:color w:val="auto"/>
          <w:sz w:val="52"/>
        </w:rPr>
        <w:t>安徽省建设工程造价咨询合</w:t>
      </w:r>
      <w:r>
        <w:rPr>
          <w:rFonts w:hint="eastAsia" w:ascii="宋体" w:hAnsi="宋体"/>
          <w:bCs/>
          <w:color w:val="auto"/>
          <w:sz w:val="52"/>
          <w:lang w:eastAsia="zh-CN"/>
        </w:rPr>
        <w:t>同</w:t>
      </w:r>
    </w:p>
    <w:p>
      <w:pPr>
        <w:wordWrap w:val="0"/>
        <w:topLinePunct/>
        <w:spacing w:line="360" w:lineRule="auto"/>
        <w:ind w:firstLine="1800" w:firstLineChars="500"/>
        <w:rPr>
          <w:rFonts w:hint="eastAsia" w:ascii="宋体" w:hAnsi="宋体"/>
          <w:color w:val="auto"/>
          <w:sz w:val="36"/>
        </w:rPr>
      </w:pPr>
    </w:p>
    <w:p>
      <w:pPr>
        <w:wordWrap w:val="0"/>
        <w:topLinePunct/>
        <w:spacing w:line="360" w:lineRule="auto"/>
        <w:ind w:firstLine="1800" w:firstLineChars="500"/>
        <w:rPr>
          <w:rFonts w:hint="eastAsia" w:ascii="宋体" w:hAnsi="宋体"/>
          <w:color w:val="auto"/>
          <w:sz w:val="36"/>
        </w:rPr>
      </w:pPr>
    </w:p>
    <w:p>
      <w:pPr>
        <w:wordWrap w:val="0"/>
        <w:topLinePunct/>
        <w:spacing w:line="360" w:lineRule="auto"/>
        <w:rPr>
          <w:rFonts w:hint="eastAsia" w:ascii="宋体" w:hAnsi="宋体"/>
          <w:b/>
          <w:bCs/>
          <w:color w:val="auto"/>
          <w:sz w:val="28"/>
          <w:szCs w:val="28"/>
        </w:rPr>
      </w:pPr>
    </w:p>
    <w:p>
      <w:pPr>
        <w:wordWrap w:val="0"/>
        <w:topLinePunct/>
        <w:spacing w:line="360" w:lineRule="auto"/>
        <w:rPr>
          <w:rFonts w:hint="eastAsia" w:ascii="宋体" w:hAnsi="宋体"/>
          <w:b/>
          <w:bCs/>
          <w:color w:val="auto"/>
          <w:sz w:val="28"/>
          <w:szCs w:val="28"/>
        </w:rPr>
      </w:pPr>
    </w:p>
    <w:p>
      <w:pPr>
        <w:wordWrap w:val="0"/>
        <w:topLinePunct/>
        <w:spacing w:line="360" w:lineRule="auto"/>
        <w:rPr>
          <w:rFonts w:ascii="宋体" w:hAnsi="宋体" w:eastAsia="宋体"/>
          <w:color w:val="auto"/>
          <w:sz w:val="28"/>
          <w:szCs w:val="28"/>
        </w:rPr>
      </w:pPr>
      <w:r>
        <w:rPr>
          <w:rFonts w:hint="eastAsia" w:ascii="宋体" w:hAnsi="宋体"/>
          <w:b/>
          <w:bCs/>
          <w:color w:val="auto"/>
          <w:sz w:val="28"/>
          <w:szCs w:val="28"/>
        </w:rPr>
        <w:t>项目名称：</w:t>
      </w:r>
      <w:r>
        <w:rPr>
          <w:rFonts w:hint="eastAsia" w:ascii="宋体" w:hAnsi="宋体"/>
          <w:color w:val="auto"/>
          <w:sz w:val="28"/>
          <w:szCs w:val="28"/>
        </w:rPr>
        <w:t xml:space="preserve"> </w:t>
      </w:r>
    </w:p>
    <w:p>
      <w:pPr>
        <w:wordWrap w:val="0"/>
        <w:topLinePunct/>
        <w:spacing w:line="360" w:lineRule="auto"/>
        <w:ind w:firstLine="560" w:firstLineChars="200"/>
        <w:jc w:val="both"/>
        <w:rPr>
          <w:rFonts w:hint="eastAsia" w:ascii="宋体" w:hAnsi="宋体"/>
          <w:b/>
          <w:bCs/>
          <w:color w:val="auto"/>
          <w:sz w:val="28"/>
          <w:szCs w:val="28"/>
        </w:rPr>
      </w:pPr>
    </w:p>
    <w:p>
      <w:pPr>
        <w:wordWrap w:val="0"/>
        <w:topLinePunct/>
        <w:spacing w:line="360" w:lineRule="auto"/>
        <w:jc w:val="both"/>
        <w:rPr>
          <w:rFonts w:eastAsia="宋体"/>
          <w:color w:val="auto"/>
          <w:sz w:val="28"/>
          <w:szCs w:val="28"/>
        </w:rPr>
      </w:pPr>
      <w:r>
        <w:rPr>
          <w:rFonts w:hint="eastAsia" w:ascii="宋体" w:hAnsi="宋体"/>
          <w:b/>
          <w:bCs/>
          <w:color w:val="auto"/>
          <w:sz w:val="28"/>
          <w:szCs w:val="28"/>
        </w:rPr>
        <w:t>签订地点：</w:t>
      </w:r>
      <w:r>
        <w:rPr>
          <w:rFonts w:hint="eastAsia" w:ascii="宋体" w:hAnsi="宋体"/>
          <w:color w:val="auto"/>
          <w:sz w:val="28"/>
          <w:szCs w:val="28"/>
        </w:rPr>
        <w:t xml:space="preserve"> </w:t>
      </w:r>
    </w:p>
    <w:p>
      <w:pPr>
        <w:wordWrap w:val="0"/>
        <w:topLinePunct/>
        <w:spacing w:line="360" w:lineRule="auto"/>
        <w:jc w:val="center"/>
        <w:rPr>
          <w:rFonts w:hint="eastAsia" w:ascii="宋体" w:hAnsi="宋体"/>
          <w:b/>
          <w:bCs/>
          <w:color w:val="auto"/>
          <w:sz w:val="28"/>
          <w:szCs w:val="28"/>
        </w:rPr>
      </w:pPr>
    </w:p>
    <w:p>
      <w:pPr>
        <w:wordWrap w:val="0"/>
        <w:topLinePunct/>
        <w:spacing w:line="360" w:lineRule="auto"/>
        <w:jc w:val="center"/>
        <w:rPr>
          <w:rFonts w:hint="eastAsia"/>
          <w:color w:val="auto"/>
          <w:sz w:val="28"/>
          <w:szCs w:val="28"/>
        </w:rPr>
      </w:pPr>
      <w:r>
        <w:rPr>
          <w:rFonts w:hint="eastAsia" w:ascii="宋体" w:hAnsi="宋体"/>
          <w:b/>
          <w:bCs/>
          <w:color w:val="auto"/>
          <w:sz w:val="28"/>
          <w:szCs w:val="28"/>
        </w:rPr>
        <w:t>签订时间：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ordWrap w:val="0"/>
        <w:topLinePunct/>
        <w:spacing w:line="360" w:lineRule="auto"/>
        <w:rPr>
          <w:rFonts w:hint="eastAsia"/>
          <w:color w:val="auto"/>
          <w:sz w:val="28"/>
        </w:rPr>
      </w:pPr>
    </w:p>
    <w:p>
      <w:pPr>
        <w:wordWrap w:val="0"/>
        <w:topLinePunct/>
        <w:spacing w:line="360" w:lineRule="auto"/>
        <w:jc w:val="center"/>
        <w:rPr>
          <w:rFonts w:hint="eastAsia"/>
          <w:color w:val="auto"/>
          <w:sz w:val="32"/>
        </w:rPr>
      </w:pP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4283710</wp:posOffset>
                </wp:positionH>
                <wp:positionV relativeFrom="paragraph">
                  <wp:posOffset>131445</wp:posOffset>
                </wp:positionV>
                <wp:extent cx="723900" cy="457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pPr>
                              <w:spacing w:line="360" w:lineRule="auto"/>
                              <w:jc w:val="center"/>
                              <w:rPr>
                                <w:rFonts w:hint="eastAsia" w:ascii="宋体"/>
                                <w:b/>
                                <w:sz w:val="34"/>
                              </w:rPr>
                            </w:pPr>
                            <w:r>
                              <w:rPr>
                                <w:rFonts w:hint="eastAsia" w:ascii="宋体" w:hAnsi="宋体"/>
                                <w:b/>
                                <w:sz w:val="34"/>
                              </w:rPr>
                              <w:t>制定</w:t>
                            </w:r>
                          </w:p>
                        </w:txbxContent>
                      </wps:txbx>
                      <wps:bodyPr upright="1"/>
                    </wps:wsp>
                  </a:graphicData>
                </a:graphic>
              </wp:anchor>
            </w:drawing>
          </mc:Choice>
          <mc:Fallback>
            <w:pict>
              <v:shape id="_x0000_s1026" o:spid="_x0000_s1026" o:spt="202" type="#_x0000_t202" style="position:absolute;left:0pt;margin-left:337.3pt;margin-top:10.35pt;height:36pt;width:57pt;z-index:251659264;mso-width-relative:page;mso-height-relative:page;" filled="f" stroked="f" coordsize="21600,21600" o:gfxdata="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u1hZ2QAA&#10;AAkBAAAPAAAAAAAAAAEAIAAAACIAAABkcnMvZG93bnJldi54bWxQSwECFAAUAAAACACHTuJAayY5&#10;LasBAABNAwAADgAAAAAAAAABACAAAAAoAQAAZHJzL2Uyb0RvYy54bWxQSwUGAAAAAAYABgBZAQAA&#10;RQUAAAAA&#10;">
                <v:path/>
                <v:fill on="f" focussize="0,0"/>
                <v:stroke on="f" color="#FFFFFF" miterlimit="2"/>
                <v:imagedata o:title=""/>
                <o:lock v:ext="edit"/>
                <v:textbox>
                  <w:txbxContent>
                    <w:p>
                      <w:pPr>
                        <w:spacing w:line="360" w:lineRule="auto"/>
                        <w:jc w:val="center"/>
                        <w:rPr>
                          <w:rFonts w:hint="eastAsia" w:ascii="宋体"/>
                          <w:b/>
                          <w:sz w:val="34"/>
                        </w:rPr>
                      </w:pPr>
                      <w:r>
                        <w:rPr>
                          <w:rFonts w:hint="eastAsia" w:ascii="宋体" w:hAnsi="宋体"/>
                          <w:b/>
                          <w:sz w:val="34"/>
                        </w:rPr>
                        <w:t>制定</w:t>
                      </w:r>
                    </w:p>
                  </w:txbxContent>
                </v:textbox>
              </v:shape>
            </w:pict>
          </mc:Fallback>
        </mc:AlternateContent>
      </w:r>
      <w:r>
        <w:rPr>
          <w:rFonts w:hint="eastAsia" w:ascii="宋体" w:hAnsi="宋体"/>
          <w:color w:val="auto"/>
          <w:sz w:val="32"/>
        </w:rPr>
        <w:t>安徽省住房和城乡建设厅</w:t>
      </w:r>
    </w:p>
    <w:p>
      <w:pPr>
        <w:wordWrap w:val="0"/>
        <w:topLinePunct/>
        <w:spacing w:line="360" w:lineRule="auto"/>
        <w:jc w:val="center"/>
        <w:rPr>
          <w:rFonts w:hint="eastAsia"/>
          <w:color w:val="auto"/>
          <w:sz w:val="32"/>
        </w:rPr>
      </w:pPr>
      <w:r>
        <w:rPr>
          <w:rFonts w:hint="eastAsia" w:ascii="宋体" w:hAnsi="宋体"/>
          <w:color w:val="auto"/>
          <w:sz w:val="32"/>
        </w:rPr>
        <w:t>安徽省工商行政管理局</w:t>
      </w:r>
    </w:p>
    <w:p>
      <w:pPr>
        <w:widowControl w:val="0"/>
        <w:wordWrap w:val="0"/>
        <w:topLinePunct/>
        <w:adjustRightInd/>
        <w:snapToGrid/>
        <w:spacing w:line="460" w:lineRule="exact"/>
        <w:jc w:val="center"/>
        <w:rPr>
          <w:rFonts w:hint="eastAsia"/>
          <w:bCs/>
          <w:color w:val="auto"/>
          <w:sz w:val="44"/>
        </w:rPr>
      </w:pPr>
      <w:bookmarkStart w:id="0" w:name="_Toc407261892"/>
      <w:r>
        <w:rPr>
          <w:rFonts w:hint="eastAsia"/>
          <w:color w:val="auto"/>
          <w:sz w:val="44"/>
        </w:rPr>
        <w:br w:type="page"/>
      </w:r>
      <w:r>
        <w:rPr>
          <w:rFonts w:hint="eastAsia" w:ascii="宋体" w:hAnsi="宋体"/>
          <w:bCs/>
          <w:color w:val="auto"/>
          <w:sz w:val="44"/>
        </w:rPr>
        <w:t>第一部分  合同协议书</w:t>
      </w:r>
      <w:bookmarkEnd w:id="0"/>
    </w:p>
    <w:p>
      <w:pPr>
        <w:widowControl w:val="0"/>
        <w:wordWrap w:val="0"/>
        <w:topLinePunct/>
        <w:adjustRightInd/>
        <w:snapToGrid/>
        <w:spacing w:line="460" w:lineRule="exact"/>
        <w:rPr>
          <w:rFonts w:eastAsia="宋体"/>
          <w:b/>
          <w:color w:val="auto"/>
          <w:sz w:val="28"/>
          <w:u w:val="single"/>
        </w:rPr>
      </w:pPr>
      <w:r>
        <w:rPr>
          <w:rFonts w:hint="eastAsia" w:ascii="宋体" w:hAnsi="宋体"/>
          <w:color w:val="auto"/>
          <w:sz w:val="28"/>
        </w:rPr>
        <w:t>委托人（全称）：</w:t>
      </w:r>
      <w:r>
        <w:rPr>
          <w:rFonts w:hint="eastAsia" w:ascii="宋体" w:hAnsi="宋体"/>
          <w:b/>
          <w:color w:val="auto"/>
          <w:sz w:val="28"/>
          <w:u w:val="single"/>
        </w:rPr>
        <w:t xml:space="preserve">       </w:t>
      </w:r>
    </w:p>
    <w:p>
      <w:pPr>
        <w:widowControl w:val="0"/>
        <w:wordWrap w:val="0"/>
        <w:topLinePunct/>
        <w:adjustRightInd/>
        <w:snapToGrid/>
        <w:spacing w:line="460" w:lineRule="exact"/>
        <w:rPr>
          <w:rFonts w:eastAsia="宋体"/>
          <w:b/>
          <w:color w:val="auto"/>
          <w:sz w:val="28"/>
          <w:u w:val="single"/>
        </w:rPr>
      </w:pPr>
      <w:r>
        <w:rPr>
          <w:rFonts w:hint="eastAsia" w:ascii="宋体" w:hAnsi="宋体"/>
          <w:color w:val="auto"/>
          <w:sz w:val="28"/>
        </w:rPr>
        <w:t>咨询人（全称）：</w:t>
      </w:r>
      <w:r>
        <w:rPr>
          <w:rFonts w:hint="eastAsia" w:ascii="宋体" w:hAnsi="宋体"/>
          <w:b/>
          <w:color w:val="auto"/>
          <w:sz w:val="28"/>
          <w:u w:val="single"/>
        </w:rPr>
        <w:t xml:space="preserve">  </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根据《中华人民共和国民法典》及有关法律规定，遵循平等、自愿、公平和诚实信用的原则，双方就</w:t>
      </w:r>
      <w:r>
        <w:rPr>
          <w:rFonts w:hint="eastAsia" w:ascii="宋体" w:hAnsi="宋体"/>
          <w:b/>
          <w:color w:val="auto"/>
          <w:sz w:val="24"/>
          <w:u w:val="single"/>
        </w:rPr>
        <w:t xml:space="preserve">                    </w:t>
      </w:r>
      <w:r>
        <w:rPr>
          <w:rFonts w:hint="eastAsia" w:ascii="宋体" w:hAnsi="宋体"/>
          <w:color w:val="auto"/>
          <w:sz w:val="24"/>
        </w:rPr>
        <w:t>工程造价咨询及有关事项协商一致，共同达成如下协议：</w:t>
      </w:r>
    </w:p>
    <w:p>
      <w:pPr>
        <w:widowControl w:val="0"/>
        <w:wordWrap w:val="0"/>
        <w:topLinePunct/>
        <w:adjustRightInd/>
        <w:snapToGrid/>
        <w:spacing w:line="460" w:lineRule="exact"/>
        <w:ind w:firstLine="480" w:firstLineChars="200"/>
        <w:rPr>
          <w:rFonts w:hint="eastAsia"/>
          <w:b/>
          <w:color w:val="auto"/>
          <w:sz w:val="24"/>
        </w:rPr>
      </w:pPr>
      <w:r>
        <w:rPr>
          <w:rFonts w:hint="eastAsia" w:ascii="宋体" w:hAnsi="宋体"/>
          <w:b/>
          <w:color w:val="auto"/>
          <w:sz w:val="24"/>
        </w:rPr>
        <w:t>一、工程概况</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1.工程名称：</w:t>
      </w:r>
      <w:r>
        <w:rPr>
          <w:rFonts w:hint="eastAsia" w:ascii="宋体" w:hAnsi="宋体"/>
          <w:b/>
          <w:color w:val="auto"/>
          <w:sz w:val="24"/>
          <w:u w:val="single"/>
        </w:rPr>
        <w:t xml:space="preserve">                               </w:t>
      </w:r>
      <w:r>
        <w:rPr>
          <w:rFonts w:hint="eastAsia" w:ascii="宋体" w:hAnsi="宋体"/>
          <w:color w:val="auto"/>
          <w:sz w:val="24"/>
        </w:rPr>
        <w:t>。</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2.工程地点：</w:t>
      </w:r>
      <w:r>
        <w:rPr>
          <w:rFonts w:hint="eastAsia" w:ascii="宋体" w:hAnsi="宋体"/>
          <w:b/>
          <w:color w:val="auto"/>
          <w:sz w:val="24"/>
          <w:u w:val="single"/>
        </w:rPr>
        <w:t xml:space="preserve">                               </w:t>
      </w:r>
      <w:r>
        <w:rPr>
          <w:rFonts w:hint="eastAsia" w:ascii="宋体" w:hAnsi="宋体"/>
          <w:color w:val="auto"/>
          <w:sz w:val="24"/>
        </w:rPr>
        <w:t>。</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3.工程规模：</w:t>
      </w:r>
      <w:r>
        <w:rPr>
          <w:rFonts w:hint="eastAsia" w:ascii="宋体" w:hAnsi="宋体"/>
          <w:b/>
          <w:color w:val="auto"/>
          <w:sz w:val="24"/>
          <w:u w:val="single"/>
        </w:rPr>
        <w:t xml:space="preserve">                               </w:t>
      </w:r>
      <w:r>
        <w:rPr>
          <w:rFonts w:hint="eastAsia" w:ascii="宋体" w:hAnsi="宋体"/>
          <w:color w:val="auto"/>
          <w:sz w:val="24"/>
        </w:rPr>
        <w:t>。</w:t>
      </w:r>
    </w:p>
    <w:p>
      <w:pPr>
        <w:widowControl w:val="0"/>
        <w:wordWrap w:val="0"/>
        <w:topLinePunct/>
        <w:adjustRightInd/>
        <w:snapToGrid/>
        <w:spacing w:line="460" w:lineRule="exact"/>
        <w:ind w:firstLine="480" w:firstLineChars="200"/>
        <w:rPr>
          <w:rFonts w:hint="eastAsia"/>
          <w:b/>
          <w:color w:val="auto"/>
          <w:sz w:val="24"/>
        </w:rPr>
      </w:pPr>
      <w:r>
        <w:rPr>
          <w:rFonts w:hint="eastAsia" w:ascii="宋体" w:hAnsi="宋体"/>
          <w:b/>
          <w:color w:val="auto"/>
          <w:sz w:val="24"/>
        </w:rPr>
        <w:t>二、咨询业务范围</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工程量清单及招标控制价编制。</w:t>
      </w:r>
    </w:p>
    <w:p>
      <w:pPr>
        <w:widowControl w:val="0"/>
        <w:wordWrap w:val="0"/>
        <w:topLinePunct/>
        <w:adjustRightInd/>
        <w:snapToGrid/>
        <w:spacing w:line="460" w:lineRule="exact"/>
        <w:ind w:firstLine="480" w:firstLineChars="200"/>
        <w:rPr>
          <w:rFonts w:hint="eastAsia"/>
          <w:b/>
          <w:color w:val="auto"/>
          <w:sz w:val="24"/>
        </w:rPr>
      </w:pPr>
      <w:r>
        <w:rPr>
          <w:rFonts w:hint="eastAsia" w:ascii="宋体" w:hAnsi="宋体"/>
          <w:b/>
          <w:color w:val="auto"/>
          <w:sz w:val="24"/>
        </w:rPr>
        <w:t>三、咨询期限</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计划开始日期：</w:t>
      </w: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color w:val="auto"/>
          <w:sz w:val="24"/>
        </w:rPr>
        <w:t>月</w:t>
      </w:r>
      <w:r>
        <w:rPr>
          <w:rFonts w:hint="eastAsia" w:ascii="宋体" w:hAnsi="宋体"/>
          <w:b/>
          <w:color w:val="auto"/>
          <w:sz w:val="24"/>
          <w:u w:val="single"/>
        </w:rPr>
        <w:t xml:space="preserve">   </w:t>
      </w:r>
      <w:r>
        <w:rPr>
          <w:rFonts w:hint="eastAsia" w:ascii="宋体" w:hAnsi="宋体"/>
          <w:color w:val="auto"/>
          <w:sz w:val="24"/>
        </w:rPr>
        <w:t>日。</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计划结束日期：</w:t>
      </w: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color w:val="auto"/>
          <w:sz w:val="24"/>
        </w:rPr>
        <w:t>月</w:t>
      </w:r>
      <w:r>
        <w:rPr>
          <w:rFonts w:hint="eastAsia" w:ascii="宋体" w:hAnsi="宋体"/>
          <w:b/>
          <w:color w:val="auto"/>
          <w:sz w:val="24"/>
          <w:u w:val="single"/>
        </w:rPr>
        <w:t xml:space="preserve">   </w:t>
      </w:r>
      <w:r>
        <w:rPr>
          <w:rFonts w:hint="eastAsia" w:ascii="宋体" w:hAnsi="宋体"/>
          <w:color w:val="auto"/>
          <w:sz w:val="24"/>
        </w:rPr>
        <w:t>日。</w:t>
      </w:r>
    </w:p>
    <w:p>
      <w:pPr>
        <w:widowControl w:val="0"/>
        <w:wordWrap w:val="0"/>
        <w:topLinePunct/>
        <w:adjustRightInd/>
        <w:snapToGrid/>
        <w:spacing w:line="460" w:lineRule="exact"/>
        <w:ind w:firstLine="480" w:firstLineChars="200"/>
        <w:rPr>
          <w:rFonts w:hint="eastAsia"/>
          <w:b/>
          <w:color w:val="auto"/>
          <w:sz w:val="24"/>
        </w:rPr>
      </w:pPr>
      <w:r>
        <w:rPr>
          <w:rFonts w:hint="eastAsia" w:ascii="宋体" w:hAnsi="宋体"/>
          <w:b/>
          <w:color w:val="auto"/>
          <w:sz w:val="24"/>
        </w:rPr>
        <w:t>四、质量标准</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工程造价咨询成果文件质量符合法律法规及行业相关要求标准。</w:t>
      </w:r>
    </w:p>
    <w:p>
      <w:pPr>
        <w:widowControl w:val="0"/>
        <w:wordWrap w:val="0"/>
        <w:topLinePunct/>
        <w:adjustRightInd/>
        <w:snapToGrid/>
        <w:spacing w:line="460" w:lineRule="exact"/>
        <w:ind w:firstLine="480" w:firstLineChars="200"/>
        <w:rPr>
          <w:rFonts w:hint="eastAsia" w:ascii="宋体" w:hAnsi="宋体"/>
          <w:b/>
          <w:color w:val="auto"/>
          <w:sz w:val="24"/>
        </w:rPr>
      </w:pPr>
      <w:r>
        <w:rPr>
          <w:rFonts w:hint="eastAsia" w:ascii="宋体" w:hAnsi="宋体"/>
          <w:b/>
          <w:color w:val="auto"/>
          <w:sz w:val="24"/>
        </w:rPr>
        <w:t xml:space="preserve">五、咨询酬金 </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 xml:space="preserve">  </w:t>
      </w:r>
      <w:r>
        <w:rPr>
          <w:rFonts w:hint="eastAsia" w:ascii="宋体" w:hAnsi="宋体"/>
          <w:color w:val="auto"/>
          <w:sz w:val="24"/>
          <w:u w:val="single"/>
        </w:rPr>
        <w:t xml:space="preserve">                                                      </w:t>
      </w:r>
      <w:r>
        <w:rPr>
          <w:rFonts w:hint="eastAsia" w:ascii="宋体" w:hAnsi="宋体"/>
          <w:color w:val="auto"/>
          <w:sz w:val="24"/>
        </w:rPr>
        <w:t xml:space="preserve">  。</w:t>
      </w:r>
    </w:p>
    <w:p>
      <w:pPr>
        <w:widowControl w:val="0"/>
        <w:wordWrap w:val="0"/>
        <w:topLinePunct/>
        <w:adjustRightInd/>
        <w:snapToGrid/>
        <w:spacing w:line="460" w:lineRule="exact"/>
        <w:ind w:firstLine="480" w:firstLineChars="200"/>
        <w:rPr>
          <w:rFonts w:hint="eastAsia"/>
          <w:b/>
          <w:color w:val="auto"/>
          <w:sz w:val="24"/>
        </w:rPr>
      </w:pPr>
      <w:r>
        <w:rPr>
          <w:rFonts w:hint="eastAsia" w:ascii="宋体" w:hAnsi="宋体"/>
          <w:b/>
          <w:color w:val="auto"/>
          <w:sz w:val="24"/>
        </w:rPr>
        <w:t>六、合同文件构成</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本协议书与下列文件一起构成造价咨询合同文件：</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（1）中标通知书（如果有）；</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（2）投标函及其附录（如果有）；</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（3）通用合同条款；</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（4）专用合同条款。</w:t>
      </w:r>
    </w:p>
    <w:p>
      <w:pPr>
        <w:widowControl w:val="0"/>
        <w:wordWrap w:val="0"/>
        <w:topLinePunct/>
        <w:adjustRightInd/>
        <w:snapToGrid/>
        <w:spacing w:line="460" w:lineRule="exact"/>
        <w:ind w:firstLine="480" w:firstLineChars="200"/>
        <w:rPr>
          <w:rFonts w:hint="eastAsia"/>
          <w:color w:val="auto"/>
          <w:sz w:val="24"/>
        </w:rPr>
      </w:pPr>
      <w:r>
        <w:rPr>
          <w:rFonts w:hint="eastAsia" w:ascii="宋体" w:hAnsi="宋体"/>
          <w:color w:val="auto"/>
          <w:sz w:val="24"/>
        </w:rPr>
        <w:t>在合同订立及履行过程中形成的与合同有关的文件均构成合同文件组成部分。</w:t>
      </w:r>
    </w:p>
    <w:p>
      <w:pPr>
        <w:wordWrap w:val="0"/>
        <w:topLinePunct/>
        <w:spacing w:line="360" w:lineRule="auto"/>
        <w:ind w:firstLine="480" w:firstLineChars="200"/>
        <w:rPr>
          <w:rFonts w:hint="eastAsia"/>
          <w:color w:val="auto"/>
          <w:sz w:val="24"/>
        </w:rPr>
      </w:pPr>
      <w:r>
        <w:rPr>
          <w:rFonts w:hint="eastAsia" w:ascii="宋体" w:hAnsi="宋体"/>
          <w:color w:val="auto"/>
          <w:sz w:val="24"/>
        </w:rPr>
        <w:t>上述各项合同文件包括合同当事人就该项合同文件所作出的补充和修改，属于同一类内容的文件，应以最新签署的为准。</w:t>
      </w:r>
    </w:p>
    <w:p>
      <w:pPr>
        <w:wordWrap w:val="0"/>
        <w:topLinePunct/>
        <w:spacing w:line="360" w:lineRule="auto"/>
        <w:ind w:firstLine="480" w:firstLineChars="200"/>
        <w:rPr>
          <w:rFonts w:hint="eastAsia"/>
          <w:b/>
          <w:color w:val="auto"/>
          <w:sz w:val="24"/>
        </w:rPr>
      </w:pPr>
      <w:r>
        <w:rPr>
          <w:rFonts w:hint="eastAsia" w:ascii="宋体" w:hAnsi="宋体"/>
          <w:b/>
          <w:color w:val="auto"/>
          <w:sz w:val="24"/>
        </w:rPr>
        <w:t>七、词语含义</w:t>
      </w:r>
    </w:p>
    <w:p>
      <w:pPr>
        <w:wordWrap w:val="0"/>
        <w:topLinePunct/>
        <w:spacing w:line="360" w:lineRule="auto"/>
        <w:ind w:firstLine="480" w:firstLineChars="200"/>
        <w:rPr>
          <w:rFonts w:hint="eastAsia"/>
          <w:color w:val="auto"/>
          <w:sz w:val="24"/>
        </w:rPr>
      </w:pPr>
      <w:r>
        <w:rPr>
          <w:rFonts w:hint="eastAsia" w:ascii="宋体" w:hAnsi="宋体"/>
          <w:color w:val="auto"/>
          <w:sz w:val="24"/>
        </w:rPr>
        <w:t>本协议书中词语含义与第二部分通用合同条款中赋予的含义相同。</w:t>
      </w:r>
    </w:p>
    <w:p>
      <w:pPr>
        <w:wordWrap w:val="0"/>
        <w:topLinePunct/>
        <w:spacing w:line="360" w:lineRule="auto"/>
        <w:ind w:firstLine="480" w:firstLineChars="200"/>
        <w:rPr>
          <w:rFonts w:hint="eastAsia"/>
          <w:b/>
          <w:color w:val="auto"/>
          <w:sz w:val="24"/>
        </w:rPr>
      </w:pPr>
      <w:r>
        <w:rPr>
          <w:rFonts w:hint="eastAsia" w:ascii="宋体" w:hAnsi="宋体"/>
          <w:b/>
          <w:color w:val="auto"/>
          <w:sz w:val="24"/>
        </w:rPr>
        <w:t>八、签订时间</w:t>
      </w:r>
    </w:p>
    <w:p>
      <w:pPr>
        <w:wordWrap w:val="0"/>
        <w:topLinePunct/>
        <w:spacing w:line="360" w:lineRule="auto"/>
        <w:ind w:firstLine="480" w:firstLineChars="200"/>
        <w:rPr>
          <w:rFonts w:hint="eastAsia"/>
          <w:color w:val="auto"/>
          <w:sz w:val="24"/>
        </w:rPr>
      </w:pPr>
      <w:r>
        <w:rPr>
          <w:rFonts w:hint="eastAsia" w:ascii="宋体" w:hAnsi="宋体"/>
          <w:color w:val="auto"/>
          <w:sz w:val="24"/>
        </w:rPr>
        <w:t>本合同于</w:t>
      </w:r>
      <w:r>
        <w:rPr>
          <w:rFonts w:hint="eastAsia" w:ascii="宋体" w:hAnsi="宋体"/>
          <w:b/>
          <w:color w:val="auto"/>
          <w:sz w:val="24"/>
          <w:u w:val="single"/>
        </w:rPr>
        <w:t xml:space="preserve">       </w:t>
      </w:r>
      <w:r>
        <w:rPr>
          <w:rFonts w:hint="eastAsia" w:ascii="宋体" w:hAnsi="宋体"/>
          <w:b/>
          <w:color w:val="auto"/>
          <w:sz w:val="24"/>
        </w:rPr>
        <w:t>年</w:t>
      </w:r>
      <w:r>
        <w:rPr>
          <w:rFonts w:hint="eastAsia" w:ascii="宋体" w:hAnsi="宋体"/>
          <w:b/>
          <w:color w:val="auto"/>
          <w:sz w:val="24"/>
          <w:u w:val="single"/>
        </w:rPr>
        <w:t xml:space="preserve">   </w:t>
      </w:r>
      <w:r>
        <w:rPr>
          <w:rFonts w:hint="eastAsia" w:ascii="宋体" w:hAnsi="宋体"/>
          <w:color w:val="auto"/>
          <w:sz w:val="24"/>
        </w:rPr>
        <w:t>月</w:t>
      </w:r>
      <w:r>
        <w:rPr>
          <w:rFonts w:hint="eastAsia" w:ascii="宋体" w:hAnsi="宋体"/>
          <w:b/>
          <w:color w:val="auto"/>
          <w:sz w:val="24"/>
          <w:u w:val="single"/>
        </w:rPr>
        <w:t xml:space="preserve">   </w:t>
      </w:r>
      <w:r>
        <w:rPr>
          <w:rFonts w:hint="eastAsia" w:ascii="宋体" w:hAnsi="宋体"/>
          <w:color w:val="auto"/>
          <w:sz w:val="24"/>
        </w:rPr>
        <w:t>日签订。</w:t>
      </w:r>
    </w:p>
    <w:p>
      <w:pPr>
        <w:wordWrap w:val="0"/>
        <w:topLinePunct/>
        <w:spacing w:line="360" w:lineRule="auto"/>
        <w:ind w:firstLine="480" w:firstLineChars="200"/>
        <w:rPr>
          <w:rFonts w:hint="eastAsia"/>
          <w:b/>
          <w:color w:val="auto"/>
          <w:sz w:val="24"/>
        </w:rPr>
      </w:pPr>
      <w:r>
        <w:rPr>
          <w:rFonts w:hint="eastAsia" w:ascii="宋体" w:hAnsi="宋体"/>
          <w:b/>
          <w:color w:val="auto"/>
          <w:sz w:val="24"/>
        </w:rPr>
        <w:t>九、签订地点</w:t>
      </w:r>
    </w:p>
    <w:p>
      <w:pPr>
        <w:wordWrap w:val="0"/>
        <w:topLinePunct/>
        <w:spacing w:line="360" w:lineRule="auto"/>
        <w:ind w:firstLine="480" w:firstLineChars="200"/>
        <w:rPr>
          <w:rFonts w:hint="eastAsia"/>
          <w:color w:val="auto"/>
          <w:sz w:val="24"/>
        </w:rPr>
      </w:pPr>
      <w:r>
        <w:rPr>
          <w:rFonts w:hint="eastAsia" w:ascii="宋体" w:hAnsi="宋体"/>
          <w:color w:val="auto"/>
          <w:sz w:val="24"/>
        </w:rPr>
        <w:t>本合同在</w:t>
      </w:r>
      <w:r>
        <w:rPr>
          <w:rFonts w:hint="eastAsia" w:ascii="宋体" w:hAnsi="宋体"/>
          <w:b/>
          <w:color w:val="auto"/>
          <w:sz w:val="24"/>
          <w:u w:val="single"/>
        </w:rPr>
        <w:t xml:space="preserve">           </w:t>
      </w:r>
      <w:r>
        <w:rPr>
          <w:rFonts w:hint="eastAsia" w:ascii="宋体" w:hAnsi="宋体"/>
          <w:color w:val="auto"/>
          <w:sz w:val="24"/>
        </w:rPr>
        <w:t>签订。</w:t>
      </w:r>
    </w:p>
    <w:p>
      <w:pPr>
        <w:wordWrap w:val="0"/>
        <w:topLinePunct/>
        <w:spacing w:line="360" w:lineRule="auto"/>
        <w:ind w:firstLine="480" w:firstLineChars="200"/>
        <w:rPr>
          <w:rFonts w:hint="eastAsia"/>
          <w:b/>
          <w:color w:val="auto"/>
          <w:sz w:val="24"/>
        </w:rPr>
      </w:pPr>
      <w:r>
        <w:rPr>
          <w:rFonts w:hint="eastAsia" w:ascii="宋体" w:hAnsi="宋体"/>
          <w:b/>
          <w:color w:val="auto"/>
          <w:sz w:val="24"/>
        </w:rPr>
        <w:t>十、补充协议</w:t>
      </w:r>
    </w:p>
    <w:p>
      <w:pPr>
        <w:wordWrap w:val="0"/>
        <w:topLinePunct/>
        <w:spacing w:line="360" w:lineRule="auto"/>
        <w:ind w:firstLine="480" w:firstLineChars="200"/>
        <w:rPr>
          <w:rFonts w:hint="eastAsia"/>
          <w:color w:val="auto"/>
          <w:sz w:val="24"/>
        </w:rPr>
      </w:pPr>
      <w:r>
        <w:rPr>
          <w:rFonts w:hint="eastAsia" w:ascii="宋体" w:hAnsi="宋体"/>
          <w:color w:val="auto"/>
          <w:sz w:val="24"/>
        </w:rPr>
        <w:t>合同未尽事宜，合同当事人另行签订补充协议，补充协议是合同的组成部分。</w:t>
      </w:r>
    </w:p>
    <w:p>
      <w:pPr>
        <w:wordWrap w:val="0"/>
        <w:topLinePunct/>
        <w:spacing w:line="360" w:lineRule="auto"/>
        <w:ind w:firstLine="480" w:firstLineChars="200"/>
        <w:rPr>
          <w:rFonts w:hint="eastAsia"/>
          <w:b/>
          <w:color w:val="auto"/>
          <w:sz w:val="24"/>
        </w:rPr>
      </w:pPr>
      <w:r>
        <w:rPr>
          <w:rFonts w:hint="eastAsia" w:ascii="宋体" w:hAnsi="宋体"/>
          <w:b/>
          <w:color w:val="auto"/>
          <w:sz w:val="24"/>
        </w:rPr>
        <w:t>十一、合同生效</w:t>
      </w:r>
    </w:p>
    <w:p>
      <w:pPr>
        <w:widowControl w:val="0"/>
        <w:wordWrap w:val="0"/>
        <w:topLinePunct/>
        <w:adjustRightInd/>
        <w:snapToGrid/>
        <w:spacing w:line="360" w:lineRule="auto"/>
        <w:ind w:firstLine="480" w:firstLineChars="200"/>
        <w:rPr>
          <w:rFonts w:hint="eastAsia"/>
          <w:color w:val="auto"/>
          <w:sz w:val="24"/>
        </w:rPr>
      </w:pPr>
      <w:r>
        <w:rPr>
          <w:rFonts w:hint="eastAsia" w:ascii="宋体" w:hAnsi="宋体"/>
          <w:color w:val="auto"/>
          <w:sz w:val="24"/>
        </w:rPr>
        <w:t>本合同自</w:t>
      </w:r>
      <w:r>
        <w:rPr>
          <w:rFonts w:hint="eastAsia" w:ascii="宋体" w:hAnsi="宋体"/>
          <w:b/>
          <w:color w:val="auto"/>
          <w:sz w:val="24"/>
          <w:u w:val="single"/>
        </w:rPr>
        <w:t xml:space="preserve"> 盖章、签字后 </w:t>
      </w:r>
      <w:r>
        <w:rPr>
          <w:rFonts w:hint="eastAsia" w:ascii="宋体" w:hAnsi="宋体"/>
          <w:color w:val="auto"/>
          <w:sz w:val="24"/>
        </w:rPr>
        <w:t>生效。</w:t>
      </w:r>
    </w:p>
    <w:p>
      <w:pPr>
        <w:widowControl w:val="0"/>
        <w:wordWrap w:val="0"/>
        <w:topLinePunct/>
        <w:adjustRightInd/>
        <w:snapToGrid/>
        <w:spacing w:line="360" w:lineRule="auto"/>
        <w:ind w:firstLine="480" w:firstLineChars="200"/>
        <w:rPr>
          <w:rFonts w:hint="eastAsia"/>
          <w:b/>
          <w:color w:val="auto"/>
          <w:sz w:val="24"/>
        </w:rPr>
      </w:pPr>
      <w:r>
        <w:rPr>
          <w:rFonts w:hint="eastAsia" w:ascii="宋体" w:hAnsi="宋体"/>
          <w:b/>
          <w:color w:val="auto"/>
          <w:sz w:val="24"/>
        </w:rPr>
        <w:t>十二、合同份数</w:t>
      </w:r>
    </w:p>
    <w:p>
      <w:pPr>
        <w:widowControl w:val="0"/>
        <w:wordWrap w:val="0"/>
        <w:topLinePunct/>
        <w:adjustRightInd/>
        <w:snapToGrid/>
        <w:spacing w:line="360" w:lineRule="auto"/>
        <w:ind w:left="251" w:leftChars="114" w:firstLine="240" w:firstLineChars="100"/>
        <w:rPr>
          <w:rFonts w:hint="eastAsia"/>
          <w:color w:val="auto"/>
          <w:sz w:val="24"/>
        </w:rPr>
      </w:pPr>
      <w:r>
        <w:rPr>
          <w:rFonts w:hint="eastAsia" w:ascii="宋体" w:hAnsi="宋体"/>
          <w:color w:val="auto"/>
          <w:sz w:val="24"/>
        </w:rPr>
        <w:t>本合同一式</w:t>
      </w:r>
      <w:r>
        <w:rPr>
          <w:rFonts w:hint="eastAsia" w:ascii="宋体" w:hAnsi="宋体"/>
          <w:b/>
          <w:color w:val="auto"/>
          <w:sz w:val="24"/>
          <w:u w:val="single"/>
        </w:rPr>
        <w:t xml:space="preserve"> 伍 </w:t>
      </w:r>
      <w:r>
        <w:rPr>
          <w:rFonts w:hint="eastAsia" w:ascii="宋体" w:hAnsi="宋体"/>
          <w:color w:val="auto"/>
          <w:sz w:val="24"/>
        </w:rPr>
        <w:t>份，均具有同等法律效力，委托人</w:t>
      </w:r>
      <w:r>
        <w:rPr>
          <w:rFonts w:hint="eastAsia" w:ascii="宋体" w:hAnsi="宋体"/>
          <w:b/>
          <w:color w:val="auto"/>
          <w:sz w:val="24"/>
          <w:u w:val="single"/>
        </w:rPr>
        <w:t xml:space="preserve"> 贰 </w:t>
      </w:r>
      <w:r>
        <w:rPr>
          <w:rFonts w:hint="eastAsia" w:ascii="宋体" w:hAnsi="宋体"/>
          <w:color w:val="auto"/>
          <w:sz w:val="24"/>
        </w:rPr>
        <w:t>份，咨询人</w:t>
      </w:r>
      <w:r>
        <w:rPr>
          <w:rFonts w:hint="eastAsia" w:ascii="宋体" w:hAnsi="宋体"/>
          <w:b/>
          <w:color w:val="auto"/>
          <w:sz w:val="24"/>
          <w:u w:val="single"/>
        </w:rPr>
        <w:t xml:space="preserve"> </w:t>
      </w:r>
      <w:r>
        <w:rPr>
          <w:rFonts w:hint="eastAsia" w:ascii="宋体" w:hAnsi="宋体"/>
          <w:b/>
          <w:color w:val="auto"/>
          <w:sz w:val="24"/>
          <w:u w:val="single"/>
          <w:lang w:val="en-US" w:eastAsia="zh-CN"/>
        </w:rPr>
        <w:t>叁</w:t>
      </w:r>
      <w:r>
        <w:rPr>
          <w:rFonts w:hint="eastAsia" w:ascii="宋体" w:hAnsi="宋体"/>
          <w:b/>
          <w:color w:val="auto"/>
          <w:sz w:val="24"/>
          <w:u w:val="single"/>
        </w:rPr>
        <w:t xml:space="preserve"> </w:t>
      </w:r>
      <w:r>
        <w:rPr>
          <w:rFonts w:hint="eastAsia" w:ascii="宋体" w:hAnsi="宋体"/>
          <w:color w:val="auto"/>
          <w:sz w:val="24"/>
        </w:rPr>
        <w:t>份。</w:t>
      </w:r>
    </w:p>
    <w:p>
      <w:pPr>
        <w:wordWrap w:val="0"/>
        <w:topLinePunct/>
        <w:spacing w:line="360" w:lineRule="auto"/>
        <w:ind w:firstLine="480" w:firstLineChars="200"/>
        <w:rPr>
          <w:rFonts w:hint="eastAsia"/>
          <w:color w:val="auto"/>
          <w:sz w:val="24"/>
        </w:rPr>
      </w:pP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委托人：  (公章)                   咨询人：  (公章)</w:t>
      </w:r>
    </w:p>
    <w:p>
      <w:pPr>
        <w:wordWrap w:val="0"/>
        <w:topLinePunct/>
        <w:spacing w:line="360" w:lineRule="auto"/>
        <w:rPr>
          <w:rFonts w:hint="eastAsia" w:ascii="宋体" w:hAnsi="宋体"/>
          <w:color w:val="auto"/>
          <w:sz w:val="24"/>
        </w:rPr>
      </w:pPr>
    </w:p>
    <w:p>
      <w:pPr>
        <w:wordWrap w:val="0"/>
        <w:topLinePunct/>
        <w:spacing w:line="360" w:lineRule="auto"/>
        <w:ind w:firstLine="480" w:firstLineChars="200"/>
        <w:rPr>
          <w:rFonts w:hint="eastAsia"/>
          <w:color w:val="auto"/>
          <w:sz w:val="24"/>
        </w:rPr>
      </w:pPr>
      <w:r>
        <w:rPr>
          <w:rFonts w:hint="eastAsia" w:ascii="宋体" w:hAnsi="宋体"/>
          <w:color w:val="auto"/>
          <w:sz w:val="24"/>
        </w:rPr>
        <w:t>法定代表人或其委托代理人：         法定代表人或其委托代理人：</w:t>
      </w:r>
    </w:p>
    <w:p>
      <w:pPr>
        <w:wordWrap w:val="0"/>
        <w:topLinePunct/>
        <w:spacing w:line="360" w:lineRule="auto"/>
        <w:ind w:firstLine="480" w:firstLineChars="200"/>
        <w:rPr>
          <w:rFonts w:hint="eastAsia"/>
          <w:color w:val="auto"/>
          <w:sz w:val="24"/>
        </w:rPr>
      </w:pPr>
      <w:r>
        <w:rPr>
          <w:rFonts w:hint="eastAsia" w:ascii="宋体" w:hAnsi="宋体"/>
          <w:color w:val="auto"/>
          <w:sz w:val="24"/>
        </w:rPr>
        <w:t>（签字或盖章）                     （签字或盖章）</w:t>
      </w:r>
    </w:p>
    <w:p>
      <w:pPr>
        <w:wordWrap w:val="0"/>
        <w:topLinePunct/>
        <w:spacing w:line="360" w:lineRule="auto"/>
        <w:ind w:firstLine="480" w:firstLineChars="200"/>
        <w:rPr>
          <w:rFonts w:hint="eastAsia"/>
          <w:color w:val="auto"/>
          <w:sz w:val="24"/>
        </w:rPr>
      </w:pP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地    址：                         地    址：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邮政编码：                         邮政编码：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电    话：                         电    话：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传    真：                         传    真：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电子信箱：                         电子信箱：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开户银行：                         开户银行：                   </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 xml:space="preserve">账    号：                         账    号：                   </w:t>
      </w:r>
    </w:p>
    <w:p>
      <w:pPr>
        <w:wordWrap w:val="0"/>
        <w:topLinePunct/>
        <w:spacing w:line="360" w:lineRule="auto"/>
        <w:jc w:val="center"/>
        <w:rPr>
          <w:rFonts w:hint="eastAsia" w:ascii="宋体" w:hAnsi="宋体"/>
          <w:bCs/>
          <w:color w:val="auto"/>
          <w:sz w:val="44"/>
        </w:rPr>
      </w:pPr>
      <w:r>
        <w:rPr>
          <w:rFonts w:hint="eastAsia"/>
          <w:color w:val="auto"/>
          <w:sz w:val="28"/>
        </w:rPr>
        <w:br w:type="page"/>
      </w:r>
      <w:bookmarkStart w:id="1" w:name="_Toc407261893"/>
      <w:r>
        <w:rPr>
          <w:rFonts w:hint="eastAsia" w:ascii="宋体" w:hAnsi="宋体"/>
          <w:bCs/>
          <w:color w:val="auto"/>
          <w:sz w:val="44"/>
        </w:rPr>
        <w:t>第二部分  通用合同条款</w:t>
      </w:r>
      <w:bookmarkEnd w:id="1"/>
    </w:p>
    <w:p>
      <w:pPr>
        <w:pStyle w:val="2"/>
        <w:jc w:val="center"/>
        <w:rPr>
          <w:rFonts w:hint="eastAsia" w:eastAsia="宋体"/>
          <w:color w:val="auto"/>
        </w:rPr>
      </w:pPr>
      <w:r>
        <w:rPr>
          <w:rFonts w:hint="eastAsia" w:eastAsia="宋体"/>
          <w:color w:val="auto"/>
        </w:rPr>
        <w:t>略</w:t>
      </w:r>
    </w:p>
    <w:p>
      <w:pPr>
        <w:rPr>
          <w:rFonts w:hint="eastAsia"/>
          <w:color w:val="auto"/>
        </w:rPr>
      </w:pPr>
    </w:p>
    <w:p>
      <w:pPr>
        <w:pStyle w:val="2"/>
        <w:rPr>
          <w:rFonts w:hint="eastAsia"/>
          <w:color w:val="auto"/>
        </w:rPr>
      </w:pPr>
    </w:p>
    <w:p>
      <w:pPr>
        <w:wordWrap w:val="0"/>
        <w:topLinePunct/>
        <w:spacing w:line="360" w:lineRule="auto"/>
        <w:jc w:val="center"/>
        <w:rPr>
          <w:rFonts w:hint="eastAsia" w:ascii="宋体" w:hAnsi="宋体"/>
          <w:bCs/>
          <w:color w:val="auto"/>
          <w:sz w:val="44"/>
        </w:rPr>
      </w:pPr>
      <w:bookmarkStart w:id="2" w:name="_Toc407261943"/>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ascii="宋体" w:hAnsi="宋体"/>
          <w:bCs/>
          <w:color w:val="auto"/>
          <w:sz w:val="44"/>
        </w:rPr>
      </w:pPr>
    </w:p>
    <w:p>
      <w:pPr>
        <w:wordWrap w:val="0"/>
        <w:topLinePunct/>
        <w:spacing w:line="360" w:lineRule="auto"/>
        <w:jc w:val="center"/>
        <w:rPr>
          <w:rFonts w:hint="eastAsia"/>
          <w:bCs/>
          <w:color w:val="auto"/>
          <w:sz w:val="44"/>
        </w:rPr>
      </w:pPr>
      <w:r>
        <w:rPr>
          <w:rFonts w:hint="eastAsia" w:ascii="宋体" w:hAnsi="宋体"/>
          <w:bCs/>
          <w:color w:val="auto"/>
          <w:sz w:val="44"/>
        </w:rPr>
        <w:t>第三部分  专用合同条款</w:t>
      </w:r>
      <w:bookmarkEnd w:id="2"/>
    </w:p>
    <w:p>
      <w:pPr>
        <w:wordWrap w:val="0"/>
        <w:topLinePunct/>
        <w:spacing w:line="360" w:lineRule="auto"/>
        <w:ind w:firstLine="480" w:firstLineChars="200"/>
        <w:rPr>
          <w:rFonts w:hint="eastAsia"/>
          <w:b/>
          <w:color w:val="auto"/>
          <w:sz w:val="24"/>
        </w:rPr>
      </w:pPr>
      <w:bookmarkStart w:id="3" w:name="_Toc351203633"/>
      <w:bookmarkStart w:id="4" w:name="_Toc407261944"/>
      <w:r>
        <w:rPr>
          <w:rFonts w:hint="eastAsia" w:ascii="宋体" w:hAnsi="宋体"/>
          <w:b/>
          <w:color w:val="auto"/>
          <w:sz w:val="24"/>
        </w:rPr>
        <w:t>1</w:t>
      </w:r>
      <w:bookmarkStart w:id="5" w:name="_Toc296346657"/>
      <w:bookmarkStart w:id="6" w:name="_Toc296347155"/>
      <w:bookmarkStart w:id="7" w:name="_Toc296503156"/>
      <w:bookmarkStart w:id="8" w:name="_Toc296890984"/>
      <w:bookmarkStart w:id="9" w:name="_Toc297048342"/>
      <w:bookmarkStart w:id="10" w:name="_Toc292559866"/>
      <w:bookmarkStart w:id="11" w:name="_Toc296944495"/>
      <w:bookmarkStart w:id="12" w:name="_Toc297120456"/>
      <w:bookmarkStart w:id="13" w:name="_Toc296891196"/>
      <w:bookmarkStart w:id="14" w:name="_Toc292559361"/>
      <w:r>
        <w:rPr>
          <w:rFonts w:hint="eastAsia" w:ascii="宋体" w:hAnsi="宋体"/>
          <w:b/>
          <w:color w:val="auto"/>
          <w:sz w:val="24"/>
        </w:rPr>
        <w:t>.一般约定</w:t>
      </w:r>
      <w:bookmarkEnd w:id="3"/>
      <w:bookmarkEnd w:id="4"/>
    </w:p>
    <w:bookmarkEnd w:id="5"/>
    <w:bookmarkEnd w:id="6"/>
    <w:bookmarkEnd w:id="7"/>
    <w:bookmarkEnd w:id="8"/>
    <w:bookmarkEnd w:id="9"/>
    <w:bookmarkEnd w:id="10"/>
    <w:bookmarkEnd w:id="11"/>
    <w:bookmarkEnd w:id="12"/>
    <w:bookmarkEnd w:id="13"/>
    <w:bookmarkEnd w:id="14"/>
    <w:p>
      <w:pPr>
        <w:wordWrap w:val="0"/>
        <w:topLinePunct/>
        <w:spacing w:line="360" w:lineRule="auto"/>
        <w:ind w:firstLine="480" w:firstLineChars="200"/>
        <w:rPr>
          <w:rFonts w:hint="eastAsia"/>
          <w:color w:val="auto"/>
          <w:sz w:val="24"/>
        </w:rPr>
      </w:pPr>
      <w:r>
        <w:rPr>
          <w:rFonts w:hint="eastAsia" w:ascii="宋体" w:hAnsi="宋体"/>
          <w:color w:val="auto"/>
          <w:sz w:val="24"/>
        </w:rPr>
        <w:t>1.3法律</w:t>
      </w:r>
    </w:p>
    <w:p>
      <w:pPr>
        <w:wordWrap w:val="0"/>
        <w:topLinePunct/>
        <w:spacing w:line="360" w:lineRule="auto"/>
        <w:ind w:firstLine="480" w:firstLineChars="200"/>
        <w:rPr>
          <w:rFonts w:hint="eastAsia"/>
          <w:color w:val="auto"/>
          <w:sz w:val="24"/>
        </w:rPr>
      </w:pPr>
      <w:r>
        <w:rPr>
          <w:rFonts w:hint="eastAsia" w:ascii="宋体" w:hAnsi="宋体"/>
          <w:color w:val="auto"/>
          <w:sz w:val="24"/>
        </w:rPr>
        <w:t>适用于合同的其他规范性文件：</w:t>
      </w:r>
      <w:r>
        <w:rPr>
          <w:rFonts w:hint="eastAsia" w:ascii="宋体" w:hAnsi="宋体"/>
          <w:b/>
          <w:color w:val="auto"/>
          <w:sz w:val="24"/>
          <w:u w:val="single"/>
        </w:rPr>
        <w:t xml:space="preserve"> 《中华人民共和国建筑法》、《中华人民共和国审计法》等相关规定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1.4标准和规范</w:t>
      </w:r>
    </w:p>
    <w:p>
      <w:pPr>
        <w:wordWrap w:val="0"/>
        <w:topLinePunct/>
        <w:spacing w:line="360" w:lineRule="auto"/>
        <w:ind w:firstLine="480" w:firstLineChars="200"/>
        <w:rPr>
          <w:rFonts w:hint="eastAsia"/>
          <w:color w:val="auto"/>
          <w:sz w:val="24"/>
        </w:rPr>
      </w:pPr>
      <w:r>
        <w:rPr>
          <w:rFonts w:hint="eastAsia" w:ascii="宋体" w:hAnsi="宋体"/>
          <w:color w:val="auto"/>
          <w:sz w:val="24"/>
        </w:rPr>
        <w:t>适用于工程造价咨询的标准规范包括：</w:t>
      </w:r>
      <w:r>
        <w:rPr>
          <w:rFonts w:hint="eastAsia" w:ascii="宋体" w:hAnsi="宋体"/>
          <w:b/>
          <w:color w:val="auto"/>
          <w:sz w:val="24"/>
          <w:u w:val="single"/>
        </w:rPr>
        <w:t xml:space="preserve"> 国家标准、行业标准、本省地方性标准，以及相应的规范、规程等</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1.5合同文件的优先顺序</w:t>
      </w:r>
    </w:p>
    <w:p>
      <w:pPr>
        <w:wordWrap w:val="0"/>
        <w:topLinePunct/>
        <w:spacing w:line="360" w:lineRule="auto"/>
        <w:ind w:firstLine="480" w:firstLineChars="200"/>
        <w:rPr>
          <w:rFonts w:hint="eastAsia"/>
          <w:color w:val="auto"/>
          <w:sz w:val="24"/>
        </w:rPr>
      </w:pPr>
      <w:r>
        <w:rPr>
          <w:rFonts w:hint="eastAsia" w:ascii="宋体" w:hAnsi="宋体"/>
          <w:color w:val="auto"/>
          <w:sz w:val="24"/>
        </w:rPr>
        <w:t>合同文件组成及优先顺序为：</w:t>
      </w:r>
      <w:r>
        <w:rPr>
          <w:rFonts w:hint="eastAsia" w:ascii="宋体" w:hAnsi="宋体"/>
          <w:b/>
          <w:color w:val="auto"/>
          <w:sz w:val="24"/>
          <w:u w:val="single"/>
        </w:rPr>
        <w:t xml:space="preserve"> （1）合同协议书；（2）专用合同条款；（3）通用合同条款</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1.6联络</w:t>
      </w:r>
    </w:p>
    <w:p>
      <w:pPr>
        <w:wordWrap w:val="0"/>
        <w:topLinePunct/>
        <w:spacing w:line="360" w:lineRule="auto"/>
        <w:ind w:firstLine="480" w:firstLineChars="200"/>
        <w:rPr>
          <w:rFonts w:hint="eastAsia"/>
          <w:color w:val="auto"/>
          <w:sz w:val="24"/>
        </w:rPr>
      </w:pPr>
      <w:r>
        <w:rPr>
          <w:rFonts w:hint="eastAsia" w:ascii="宋体" w:hAnsi="宋体"/>
          <w:color w:val="auto"/>
          <w:sz w:val="24"/>
        </w:rPr>
        <w:t>1.6.1委托人和咨询人应当在</w:t>
      </w:r>
      <w:r>
        <w:rPr>
          <w:rFonts w:hint="eastAsia" w:ascii="宋体" w:hAnsi="宋体"/>
          <w:b/>
          <w:color w:val="auto"/>
          <w:sz w:val="24"/>
          <w:u w:val="single"/>
        </w:rPr>
        <w:t xml:space="preserve"> 10 </w:t>
      </w:r>
      <w:r>
        <w:rPr>
          <w:rFonts w:hint="eastAsia" w:ascii="宋体" w:hAnsi="宋体"/>
          <w:color w:val="auto"/>
          <w:sz w:val="24"/>
        </w:rPr>
        <w:t>天内将与合同有关的通知、批准、证明、证书、指示、指令、要求、请求、同意、意见、确定和决定等书面函件送达对方当事人。</w:t>
      </w:r>
    </w:p>
    <w:p>
      <w:pPr>
        <w:wordWrap w:val="0"/>
        <w:topLinePunct/>
        <w:spacing w:line="360" w:lineRule="auto"/>
        <w:ind w:firstLine="480" w:firstLineChars="200"/>
        <w:rPr>
          <w:rFonts w:hint="eastAsia"/>
          <w:color w:val="auto"/>
          <w:sz w:val="24"/>
        </w:rPr>
      </w:pPr>
      <w:r>
        <w:rPr>
          <w:rFonts w:hint="eastAsia" w:ascii="宋体" w:hAnsi="宋体"/>
          <w:color w:val="auto"/>
          <w:sz w:val="24"/>
        </w:rPr>
        <w:t>1.6.2委托人接收文件的地点：</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委托人指定的接收人为：</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委托人指定的电子邮箱：</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咨询人接收文件的地点：</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咨询人指定的接收人为：</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咨询人指定的电子邮箱：</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15" w:name="_Toc407261945"/>
      <w:bookmarkStart w:id="16" w:name="_Toc351203634"/>
      <w:r>
        <w:rPr>
          <w:rFonts w:hint="eastAsia" w:ascii="宋体" w:hAnsi="宋体"/>
          <w:b/>
          <w:color w:val="auto"/>
          <w:sz w:val="24"/>
        </w:rPr>
        <w:t>2</w:t>
      </w:r>
      <w:bookmarkStart w:id="17" w:name="_Toc296346658"/>
      <w:bookmarkStart w:id="18" w:name="_Toc292559867"/>
      <w:bookmarkStart w:id="19" w:name="_Toc297120457"/>
      <w:bookmarkStart w:id="20" w:name="_Toc296944496"/>
      <w:bookmarkStart w:id="21" w:name="_Toc292559362"/>
      <w:bookmarkStart w:id="22" w:name="_Toc296347156"/>
      <w:bookmarkStart w:id="23" w:name="_Toc296503157"/>
      <w:bookmarkStart w:id="24" w:name="_Toc296890985"/>
      <w:bookmarkStart w:id="25" w:name="_Toc297048343"/>
      <w:bookmarkStart w:id="26" w:name="_Toc296891197"/>
      <w:r>
        <w:rPr>
          <w:rFonts w:hint="eastAsia" w:ascii="宋体" w:hAnsi="宋体"/>
          <w:b/>
          <w:color w:val="auto"/>
          <w:sz w:val="24"/>
        </w:rPr>
        <w:t>.委托人</w:t>
      </w:r>
      <w:bookmarkEnd w:id="15"/>
      <w:bookmarkEnd w:id="16"/>
    </w:p>
    <w:bookmarkEnd w:id="17"/>
    <w:bookmarkEnd w:id="18"/>
    <w:bookmarkEnd w:id="19"/>
    <w:bookmarkEnd w:id="20"/>
    <w:bookmarkEnd w:id="21"/>
    <w:bookmarkEnd w:id="22"/>
    <w:bookmarkEnd w:id="23"/>
    <w:bookmarkEnd w:id="24"/>
    <w:bookmarkEnd w:id="25"/>
    <w:bookmarkEnd w:id="26"/>
    <w:p>
      <w:pPr>
        <w:wordWrap w:val="0"/>
        <w:topLinePunct/>
        <w:spacing w:line="360" w:lineRule="auto"/>
        <w:ind w:firstLine="480" w:firstLineChars="200"/>
        <w:rPr>
          <w:rFonts w:hint="eastAsia"/>
          <w:color w:val="auto"/>
          <w:sz w:val="24"/>
        </w:rPr>
      </w:pPr>
      <w:r>
        <w:rPr>
          <w:rFonts w:hint="eastAsia" w:ascii="宋体" w:hAnsi="宋体"/>
          <w:color w:val="auto"/>
          <w:sz w:val="24"/>
        </w:rPr>
        <w:t>2.1委托人代表</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委托人代表：</w:t>
      </w:r>
    </w:p>
    <w:p>
      <w:pPr>
        <w:wordWrap w:val="0"/>
        <w:topLinePunct/>
        <w:spacing w:line="360" w:lineRule="auto"/>
        <w:ind w:firstLine="480" w:firstLineChars="200"/>
        <w:rPr>
          <w:rFonts w:hint="eastAsia"/>
          <w:color w:val="auto"/>
          <w:sz w:val="24"/>
        </w:rPr>
      </w:pPr>
      <w:r>
        <w:rPr>
          <w:rFonts w:hint="eastAsia" w:ascii="宋体" w:hAnsi="宋体"/>
          <w:color w:val="auto"/>
          <w:sz w:val="24"/>
        </w:rPr>
        <w:t>姓    名：</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身份证号：</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职    务：</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联系电话：</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电子信箱：</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通信地址：</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委托人对委托人代表的授权范围如下：</w:t>
      </w:r>
      <w:r>
        <w:rPr>
          <w:rFonts w:hint="eastAsia" w:ascii="宋体" w:hAnsi="宋体"/>
          <w:b/>
          <w:color w:val="auto"/>
          <w:sz w:val="24"/>
          <w:u w:val="single"/>
        </w:rPr>
        <w:t xml:space="preserve"> 执行合同通用条款2.1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2.2提供资料</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委托人向咨询人提供的资料包括：</w:t>
      </w:r>
      <w:r>
        <w:rPr>
          <w:rFonts w:hint="eastAsia" w:ascii="宋体" w:hAnsi="宋体"/>
          <w:b/>
          <w:color w:val="auto"/>
          <w:sz w:val="24"/>
          <w:u w:val="single"/>
        </w:rPr>
        <w:t xml:space="preserve"> 纸质版图纸，电子版图纸等相关资料并确保资料有效性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委托人向咨询人提供资料的期限为：</w:t>
      </w:r>
      <w:r>
        <w:rPr>
          <w:rFonts w:hint="eastAsia" w:ascii="宋体" w:hAnsi="宋体"/>
          <w:b/>
          <w:color w:val="auto"/>
          <w:sz w:val="24"/>
          <w:u w:val="single"/>
        </w:rPr>
        <w:t xml:space="preserve"> 20天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关于委托人向咨询人提供资料的特别约定：</w:t>
      </w:r>
      <w:r>
        <w:rPr>
          <w:rFonts w:hint="eastAsia" w:ascii="宋体" w:hAnsi="宋体"/>
          <w:b/>
          <w:color w:val="auto"/>
          <w:sz w:val="24"/>
          <w:u w:val="single"/>
        </w:rPr>
        <w:t xml:space="preserve"> 无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2.4答复</w:t>
      </w:r>
    </w:p>
    <w:p>
      <w:pPr>
        <w:wordWrap w:val="0"/>
        <w:topLinePunct/>
        <w:spacing w:line="360" w:lineRule="auto"/>
        <w:ind w:firstLine="480" w:firstLineChars="200"/>
        <w:rPr>
          <w:rFonts w:hint="eastAsia"/>
          <w:color w:val="auto"/>
          <w:sz w:val="24"/>
        </w:rPr>
      </w:pPr>
      <w:r>
        <w:rPr>
          <w:rFonts w:hint="eastAsia" w:ascii="宋体" w:hAnsi="宋体"/>
          <w:color w:val="auto"/>
          <w:sz w:val="24"/>
        </w:rPr>
        <w:t>2.4.1委托人对咨询人以书面形式提交并要求作出决定事宜的答复期限为：</w:t>
      </w:r>
      <w:r>
        <w:rPr>
          <w:rFonts w:hint="eastAsia" w:ascii="宋体" w:hAnsi="宋体"/>
          <w:b/>
          <w:color w:val="auto"/>
          <w:sz w:val="24"/>
          <w:u w:val="single"/>
        </w:rPr>
        <w:t xml:space="preserve"> 5日内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2.4.2关于咨询人以书面形式提交并要求第三人作出决定的事宜，由委托人送达第三人的特别约定：</w:t>
      </w:r>
      <w:r>
        <w:rPr>
          <w:rFonts w:hint="eastAsia" w:ascii="宋体" w:hAnsi="宋体"/>
          <w:b/>
          <w:color w:val="auto"/>
          <w:sz w:val="24"/>
          <w:u w:val="single"/>
        </w:rPr>
        <w:t xml:space="preserve"> 执行合同通用条款2.4.2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27" w:name="_Toc407261946"/>
      <w:r>
        <w:rPr>
          <w:rFonts w:hint="eastAsia" w:ascii="宋体" w:hAnsi="宋体"/>
          <w:b/>
          <w:color w:val="auto"/>
          <w:sz w:val="24"/>
        </w:rPr>
        <w:t>3. 咨询人</w:t>
      </w:r>
      <w:bookmarkEnd w:id="27"/>
    </w:p>
    <w:p>
      <w:pPr>
        <w:wordWrap w:val="0"/>
        <w:topLinePunct/>
        <w:spacing w:line="360" w:lineRule="auto"/>
        <w:ind w:firstLine="480" w:firstLineChars="200"/>
        <w:rPr>
          <w:rFonts w:hint="eastAsia"/>
          <w:color w:val="auto"/>
          <w:sz w:val="24"/>
        </w:rPr>
      </w:pPr>
      <w:r>
        <w:rPr>
          <w:rFonts w:hint="eastAsia" w:ascii="宋体" w:hAnsi="宋体"/>
          <w:color w:val="auto"/>
          <w:sz w:val="24"/>
        </w:rPr>
        <w:t>3.2 项目负责人</w:t>
      </w:r>
    </w:p>
    <w:p>
      <w:pPr>
        <w:wordWrap w:val="0"/>
        <w:topLinePunct/>
        <w:spacing w:line="360" w:lineRule="auto"/>
        <w:ind w:firstLine="480" w:firstLineChars="200"/>
        <w:rPr>
          <w:rFonts w:hint="eastAsia"/>
          <w:color w:val="auto"/>
          <w:sz w:val="24"/>
        </w:rPr>
      </w:pPr>
      <w:r>
        <w:rPr>
          <w:rFonts w:hint="eastAsia" w:ascii="宋体" w:hAnsi="宋体"/>
          <w:color w:val="auto"/>
          <w:sz w:val="24"/>
        </w:rPr>
        <w:t>姓    名：</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身份证号：</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造价工程师注册证书号：</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联系电话：</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电子信箱：</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通信地址：</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咨询人对项目负责人的授权范围如下：</w:t>
      </w:r>
      <w:r>
        <w:rPr>
          <w:rFonts w:hint="eastAsia" w:ascii="宋体" w:hAnsi="宋体"/>
          <w:b/>
          <w:color w:val="auto"/>
          <w:sz w:val="24"/>
          <w:u w:val="single"/>
        </w:rPr>
        <w:t xml:space="preserve"> 执行合同通用条款3.2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3.3工程造价专业人员</w:t>
      </w:r>
    </w:p>
    <w:p>
      <w:pPr>
        <w:wordWrap w:val="0"/>
        <w:topLinePunct/>
        <w:spacing w:line="360" w:lineRule="auto"/>
        <w:ind w:firstLine="480" w:firstLineChars="200"/>
        <w:rPr>
          <w:rFonts w:hint="eastAsia"/>
          <w:color w:val="auto"/>
          <w:sz w:val="24"/>
        </w:rPr>
      </w:pPr>
      <w:r>
        <w:rPr>
          <w:rFonts w:hint="eastAsia" w:ascii="宋体" w:hAnsi="宋体"/>
          <w:color w:val="auto"/>
          <w:sz w:val="24"/>
        </w:rPr>
        <w:t>3.3.1咨询人提交工程造价专业人员任命文件及其注册证书或资格证书的期限：</w:t>
      </w:r>
      <w:r>
        <w:rPr>
          <w:rFonts w:hint="eastAsia" w:ascii="宋体" w:hAnsi="宋体"/>
          <w:b/>
          <w:color w:val="auto"/>
          <w:sz w:val="24"/>
          <w:u w:val="single"/>
        </w:rPr>
        <w:t xml:space="preserve"> 执行合同通用条款3.3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咨询人未提交为工程造价专业人员缴纳的社会保险有效证明的违约责任：</w:t>
      </w:r>
      <w:r>
        <w:rPr>
          <w:rFonts w:hint="eastAsia" w:ascii="宋体" w:hAnsi="宋体"/>
          <w:b/>
          <w:color w:val="auto"/>
          <w:sz w:val="24"/>
          <w:u w:val="single"/>
        </w:rPr>
        <w:t xml:space="preserve"> 执行合同通用条款3.3.1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3.3.2咨询人擅自更换工程造价专业人员的违约责任：</w:t>
      </w:r>
      <w:r>
        <w:rPr>
          <w:rFonts w:hint="eastAsia" w:ascii="宋体" w:hAnsi="宋体"/>
          <w:b/>
          <w:color w:val="auto"/>
          <w:sz w:val="24"/>
          <w:u w:val="single"/>
        </w:rPr>
        <w:t xml:space="preserve"> 执行合同通用条款3.3.2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3.3.3咨询人安排的工程造价专业人员每月在施工现场的时间要求：</w:t>
      </w:r>
      <w:r>
        <w:rPr>
          <w:rFonts w:hint="eastAsia" w:ascii="宋体" w:hAnsi="宋体"/>
          <w:b/>
          <w:color w:val="auto"/>
          <w:sz w:val="24"/>
          <w:u w:val="single"/>
        </w:rPr>
        <w:t xml:space="preserve"> 执行合同通用条款3.3.3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工程造价专业人员未经批准，擅自离开施工现场的违约责任：</w:t>
      </w:r>
      <w:r>
        <w:rPr>
          <w:rFonts w:hint="eastAsia" w:ascii="宋体" w:hAnsi="宋体"/>
          <w:b/>
          <w:color w:val="auto"/>
          <w:sz w:val="24"/>
          <w:u w:val="single"/>
        </w:rPr>
        <w:t xml:space="preserve"> 执行合同通用条款3.3.3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3.3.4咨询人无正当理由拒绝撤换工程造价专业人员的违约责任：</w:t>
      </w:r>
      <w:r>
        <w:rPr>
          <w:rFonts w:hint="eastAsia" w:ascii="宋体" w:hAnsi="宋体"/>
          <w:b/>
          <w:color w:val="auto"/>
          <w:sz w:val="24"/>
          <w:u w:val="single"/>
        </w:rPr>
        <w:t xml:space="preserve"> 执行合同通用条款3.3.4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28" w:name="_Toc407261947"/>
      <w:r>
        <w:rPr>
          <w:rFonts w:hint="eastAsia" w:ascii="宋体" w:hAnsi="宋体"/>
          <w:b/>
          <w:color w:val="auto"/>
          <w:sz w:val="24"/>
        </w:rPr>
        <w:t>4.咨询业务范围和工作内容</w:t>
      </w:r>
      <w:bookmarkEnd w:id="28"/>
    </w:p>
    <w:p>
      <w:pPr>
        <w:wordWrap w:val="0"/>
        <w:topLinePunct/>
        <w:spacing w:line="360" w:lineRule="auto"/>
        <w:ind w:firstLine="480" w:firstLineChars="200"/>
        <w:rPr>
          <w:rFonts w:hint="eastAsia"/>
          <w:color w:val="auto"/>
          <w:sz w:val="24"/>
        </w:rPr>
      </w:pPr>
      <w:r>
        <w:rPr>
          <w:rFonts w:hint="eastAsia" w:ascii="宋体" w:hAnsi="宋体"/>
          <w:color w:val="auto"/>
          <w:sz w:val="24"/>
        </w:rPr>
        <w:t>4.2咨询工作内容</w:t>
      </w:r>
    </w:p>
    <w:p>
      <w:pPr>
        <w:wordWrap w:val="0"/>
        <w:topLinePunct/>
        <w:spacing w:line="360" w:lineRule="auto"/>
        <w:ind w:firstLine="480" w:firstLineChars="200"/>
        <w:rPr>
          <w:rFonts w:hint="eastAsia"/>
          <w:color w:val="auto"/>
          <w:sz w:val="24"/>
        </w:rPr>
      </w:pPr>
      <w:r>
        <w:rPr>
          <w:rFonts w:hint="eastAsia" w:ascii="宋体" w:hAnsi="宋体"/>
          <w:color w:val="auto"/>
          <w:sz w:val="24"/>
        </w:rPr>
        <w:t>工程造价咨询工作内容包括：</w:t>
      </w:r>
      <w:r>
        <w:rPr>
          <w:rFonts w:hint="eastAsia" w:ascii="宋体" w:hAnsi="宋体"/>
          <w:b/>
          <w:color w:val="auto"/>
          <w:sz w:val="24"/>
          <w:u w:val="single"/>
        </w:rPr>
        <w:t xml:space="preserve"> 工程量清单及招标控制价编制等相关工作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29" w:name="_Toc407261948"/>
      <w:r>
        <w:rPr>
          <w:rFonts w:hint="eastAsia" w:ascii="宋体" w:hAnsi="宋体"/>
          <w:b/>
          <w:color w:val="auto"/>
          <w:sz w:val="24"/>
        </w:rPr>
        <w:t>5.咨询期限</w:t>
      </w:r>
      <w:bookmarkEnd w:id="29"/>
    </w:p>
    <w:p>
      <w:pPr>
        <w:wordWrap w:val="0"/>
        <w:topLinePunct/>
        <w:spacing w:line="360" w:lineRule="auto"/>
        <w:ind w:firstLine="480" w:firstLineChars="200"/>
        <w:rPr>
          <w:rFonts w:hint="eastAsia"/>
          <w:color w:val="auto"/>
          <w:sz w:val="24"/>
        </w:rPr>
      </w:pPr>
      <w:r>
        <w:rPr>
          <w:rFonts w:hint="eastAsia" w:ascii="宋体" w:hAnsi="宋体"/>
          <w:color w:val="auto"/>
          <w:sz w:val="24"/>
        </w:rPr>
        <w:t>5.2咨询期限延误</w:t>
      </w:r>
    </w:p>
    <w:p>
      <w:pPr>
        <w:wordWrap w:val="0"/>
        <w:topLinePunct/>
        <w:spacing w:line="360" w:lineRule="auto"/>
        <w:ind w:firstLine="480" w:firstLineChars="200"/>
        <w:rPr>
          <w:rFonts w:hint="eastAsia"/>
          <w:color w:val="auto"/>
          <w:sz w:val="24"/>
        </w:rPr>
      </w:pPr>
      <w:r>
        <w:rPr>
          <w:rFonts w:hint="eastAsia" w:ascii="宋体" w:hAnsi="宋体"/>
          <w:color w:val="auto"/>
          <w:sz w:val="24"/>
        </w:rPr>
        <w:t>5.2.1因委托人原因导致咨询期限延误</w:t>
      </w:r>
    </w:p>
    <w:p>
      <w:pPr>
        <w:wordWrap w:val="0"/>
        <w:topLinePunct/>
        <w:spacing w:line="360" w:lineRule="auto"/>
        <w:ind w:firstLine="480" w:firstLineChars="200"/>
        <w:rPr>
          <w:rFonts w:hint="eastAsia"/>
          <w:b/>
          <w:color w:val="auto"/>
          <w:sz w:val="24"/>
          <w:u w:val="single"/>
        </w:rPr>
      </w:pPr>
      <w:r>
        <w:rPr>
          <w:rFonts w:hint="eastAsia" w:ascii="宋体" w:hAnsi="宋体"/>
          <w:color w:val="auto"/>
          <w:sz w:val="24"/>
        </w:rPr>
        <w:t>（6）因委托人原因导致咨询期限延误的其他情形：</w:t>
      </w:r>
      <w:r>
        <w:rPr>
          <w:rFonts w:hint="eastAsia" w:ascii="宋体" w:hAnsi="宋体"/>
          <w:b/>
          <w:color w:val="auto"/>
          <w:sz w:val="24"/>
          <w:u w:val="single"/>
        </w:rPr>
        <w:t xml:space="preserve"> 执行合同通用条款5.2.1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bookmarkStart w:id="30" w:name="_Toc297123518"/>
      <w:bookmarkStart w:id="31" w:name="_Toc300934970"/>
      <w:bookmarkStart w:id="32" w:name="_Toc303539127"/>
      <w:bookmarkStart w:id="33" w:name="_Toc297216177"/>
      <w:bookmarkStart w:id="34" w:name="_Toc304295548"/>
      <w:r>
        <w:rPr>
          <w:rFonts w:hint="eastAsia" w:ascii="宋体" w:hAnsi="宋体"/>
          <w:color w:val="auto"/>
          <w:sz w:val="24"/>
        </w:rPr>
        <w:t>5.2.2因咨询人原因导致咨询期限延误</w:t>
      </w:r>
    </w:p>
    <w:p>
      <w:pPr>
        <w:wordWrap w:val="0"/>
        <w:topLinePunct/>
        <w:spacing w:line="360" w:lineRule="auto"/>
        <w:ind w:firstLine="480" w:firstLineChars="200"/>
        <w:rPr>
          <w:rFonts w:hint="eastAsia"/>
          <w:color w:val="auto"/>
          <w:sz w:val="24"/>
        </w:rPr>
      </w:pPr>
      <w:r>
        <w:rPr>
          <w:rFonts w:hint="eastAsia" w:ascii="宋体" w:hAnsi="宋体"/>
          <w:color w:val="auto"/>
          <w:sz w:val="24"/>
        </w:rPr>
        <w:t>因</w:t>
      </w:r>
      <w:bookmarkStart w:id="35" w:name="_Toc312677487"/>
      <w:bookmarkStart w:id="36" w:name="_Toc312678013"/>
      <w:bookmarkStart w:id="37" w:name="_Toc318581170"/>
      <w:r>
        <w:rPr>
          <w:rFonts w:hint="eastAsia" w:ascii="宋体" w:hAnsi="宋体"/>
          <w:color w:val="auto"/>
          <w:sz w:val="24"/>
        </w:rPr>
        <w:t>咨询人原因造成咨询期限延误，逾期完成咨询业务违约金的计算方法为：</w:t>
      </w:r>
      <w:r>
        <w:rPr>
          <w:rFonts w:hint="eastAsia" w:ascii="宋体" w:hAnsi="宋体"/>
          <w:b/>
          <w:color w:val="auto"/>
          <w:sz w:val="24"/>
          <w:u w:val="single"/>
        </w:rPr>
        <w:t xml:space="preserve"> 执行合同通用条款5.2.2 </w:t>
      </w:r>
      <w:r>
        <w:rPr>
          <w:rFonts w:hint="eastAsia" w:ascii="宋体" w:hAnsi="宋体"/>
          <w:color w:val="auto"/>
          <w:sz w:val="24"/>
        </w:rPr>
        <w:t>。</w:t>
      </w:r>
      <w:bookmarkEnd w:id="30"/>
      <w:bookmarkEnd w:id="31"/>
      <w:bookmarkEnd w:id="32"/>
      <w:bookmarkEnd w:id="33"/>
      <w:bookmarkEnd w:id="34"/>
      <w:bookmarkEnd w:id="35"/>
      <w:bookmarkEnd w:id="36"/>
    </w:p>
    <w:bookmarkEnd w:id="37"/>
    <w:p>
      <w:pPr>
        <w:wordWrap w:val="0"/>
        <w:topLinePunct/>
        <w:spacing w:line="360" w:lineRule="auto"/>
        <w:ind w:firstLine="480" w:firstLineChars="200"/>
        <w:rPr>
          <w:rFonts w:hint="eastAsia"/>
          <w:color w:val="auto"/>
          <w:sz w:val="24"/>
        </w:rPr>
      </w:pPr>
      <w:r>
        <w:rPr>
          <w:rFonts w:hint="eastAsia" w:ascii="宋体" w:hAnsi="宋体"/>
          <w:color w:val="auto"/>
          <w:sz w:val="24"/>
        </w:rPr>
        <w:t>因咨询人原因造成咨询期限延误，</w:t>
      </w:r>
      <w:bookmarkStart w:id="38" w:name="_Toc312678014"/>
      <w:bookmarkStart w:id="39" w:name="_Toc318581171"/>
      <w:r>
        <w:rPr>
          <w:rFonts w:hint="eastAsia" w:ascii="宋体" w:hAnsi="宋体"/>
          <w:color w:val="auto"/>
          <w:sz w:val="24"/>
        </w:rPr>
        <w:t>逾期完成咨询业务违约金的上限：</w:t>
      </w:r>
      <w:r>
        <w:rPr>
          <w:rFonts w:hint="eastAsia" w:ascii="宋体" w:hAnsi="宋体"/>
          <w:b/>
          <w:color w:val="auto"/>
          <w:sz w:val="24"/>
          <w:u w:val="single"/>
        </w:rPr>
        <w:t xml:space="preserve"> 执行合同通用条款5.2.2 </w:t>
      </w:r>
      <w:r>
        <w:rPr>
          <w:rFonts w:hint="eastAsia" w:ascii="宋体" w:hAnsi="宋体"/>
          <w:color w:val="auto"/>
          <w:sz w:val="24"/>
        </w:rPr>
        <w:t>。</w:t>
      </w:r>
    </w:p>
    <w:bookmarkEnd w:id="38"/>
    <w:bookmarkEnd w:id="39"/>
    <w:p>
      <w:pPr>
        <w:wordWrap w:val="0"/>
        <w:topLinePunct/>
        <w:spacing w:line="360" w:lineRule="auto"/>
        <w:ind w:firstLine="480" w:firstLineChars="200"/>
        <w:rPr>
          <w:rFonts w:hint="eastAsia"/>
          <w:color w:val="auto"/>
          <w:sz w:val="24"/>
        </w:rPr>
      </w:pPr>
      <w:r>
        <w:rPr>
          <w:rFonts w:hint="eastAsia" w:ascii="宋体" w:hAnsi="宋体"/>
          <w:color w:val="auto"/>
          <w:sz w:val="24"/>
        </w:rPr>
        <w:t>5.2.3因第三人原因导致咨询期限延误</w:t>
      </w:r>
    </w:p>
    <w:p>
      <w:pPr>
        <w:wordWrap w:val="0"/>
        <w:topLinePunct/>
        <w:spacing w:line="360" w:lineRule="auto"/>
        <w:ind w:firstLine="480" w:firstLineChars="200"/>
        <w:rPr>
          <w:rFonts w:hint="eastAsia"/>
          <w:color w:val="auto"/>
          <w:sz w:val="24"/>
        </w:rPr>
      </w:pPr>
      <w:r>
        <w:rPr>
          <w:rFonts w:hint="eastAsia" w:ascii="宋体" w:hAnsi="宋体"/>
          <w:color w:val="auto"/>
          <w:sz w:val="24"/>
        </w:rPr>
        <w:t>（3）因第三人原因导致咨询期限延误的其他情形：</w:t>
      </w:r>
      <w:r>
        <w:rPr>
          <w:rFonts w:hint="eastAsia" w:ascii="宋体" w:hAnsi="宋体"/>
          <w:b/>
          <w:color w:val="auto"/>
          <w:sz w:val="24"/>
          <w:u w:val="single"/>
        </w:rPr>
        <w:t xml:space="preserve"> 执行合同通用条款5.2.3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5.3工程造价咨询成果文件交付期限</w:t>
      </w:r>
    </w:p>
    <w:p>
      <w:pPr>
        <w:wordWrap w:val="0"/>
        <w:topLinePunct/>
        <w:spacing w:line="360" w:lineRule="auto"/>
        <w:ind w:firstLine="480" w:firstLineChars="200"/>
        <w:rPr>
          <w:rFonts w:hint="eastAsia"/>
          <w:color w:val="auto"/>
          <w:sz w:val="24"/>
        </w:rPr>
      </w:pPr>
      <w:r>
        <w:rPr>
          <w:rFonts w:hint="eastAsia" w:ascii="宋体" w:hAnsi="宋体"/>
          <w:color w:val="auto"/>
          <w:sz w:val="24"/>
        </w:rPr>
        <w:t>5.3.1咨询人向委托人提交工程造价咨询成果文件的份数</w:t>
      </w:r>
      <w:r>
        <w:rPr>
          <w:rFonts w:hint="eastAsia" w:ascii="宋体" w:hAnsi="宋体"/>
          <w:b/>
          <w:color w:val="auto"/>
          <w:sz w:val="24"/>
          <w:u w:val="single"/>
        </w:rPr>
        <w:t xml:space="preserve"> 3份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委托人在收到咨询人提交的工程造价咨询成果文件后确认或提出修改意见的期限：</w:t>
      </w:r>
      <w:r>
        <w:rPr>
          <w:rFonts w:hint="eastAsia" w:ascii="宋体" w:hAnsi="宋体"/>
          <w:b/>
          <w:color w:val="auto"/>
          <w:sz w:val="24"/>
          <w:u w:val="single"/>
        </w:rPr>
        <w:t xml:space="preserve"> 3日</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5.3.2因咨询人原因未能在合理的期限内完成工程计量与支付、合同价款调整等文件编制或审核，给委托人造成损失的违约责任</w:t>
      </w:r>
      <w:r>
        <w:rPr>
          <w:rFonts w:hint="eastAsia" w:ascii="宋体" w:hAnsi="宋体"/>
          <w:b/>
          <w:color w:val="auto"/>
          <w:sz w:val="24"/>
          <w:u w:val="single"/>
        </w:rPr>
        <w:t xml:space="preserve"> 执行合同通用条款5.3.2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40" w:name="_Toc407261949"/>
      <w:r>
        <w:rPr>
          <w:rFonts w:hint="eastAsia" w:ascii="宋体" w:hAnsi="宋体"/>
          <w:b/>
          <w:color w:val="auto"/>
          <w:sz w:val="24"/>
        </w:rPr>
        <w:t>6.咨询质量</w:t>
      </w:r>
      <w:bookmarkEnd w:id="40"/>
    </w:p>
    <w:p>
      <w:pPr>
        <w:wordWrap w:val="0"/>
        <w:topLinePunct/>
        <w:spacing w:line="360" w:lineRule="auto"/>
        <w:ind w:firstLine="480" w:firstLineChars="200"/>
        <w:rPr>
          <w:rFonts w:hint="eastAsia"/>
          <w:color w:val="auto"/>
          <w:sz w:val="24"/>
        </w:rPr>
      </w:pPr>
      <w:r>
        <w:rPr>
          <w:rFonts w:hint="eastAsia" w:ascii="宋体" w:hAnsi="宋体"/>
          <w:color w:val="auto"/>
          <w:sz w:val="24"/>
        </w:rPr>
        <w:t>6.1质量要求</w:t>
      </w:r>
    </w:p>
    <w:p>
      <w:pPr>
        <w:wordWrap w:val="0"/>
        <w:topLinePunct/>
        <w:spacing w:line="360" w:lineRule="auto"/>
        <w:ind w:firstLine="480" w:firstLineChars="200"/>
        <w:rPr>
          <w:rFonts w:hint="eastAsia"/>
          <w:color w:val="auto"/>
          <w:sz w:val="24"/>
        </w:rPr>
      </w:pPr>
      <w:r>
        <w:rPr>
          <w:rFonts w:hint="eastAsia" w:ascii="宋体" w:hAnsi="宋体"/>
          <w:color w:val="auto"/>
          <w:sz w:val="24"/>
        </w:rPr>
        <w:t>工程造价咨询成果文件质量标准：</w:t>
      </w:r>
      <w:r>
        <w:rPr>
          <w:rFonts w:hint="eastAsia" w:ascii="宋体" w:hAnsi="宋体"/>
          <w:b/>
          <w:color w:val="auto"/>
          <w:sz w:val="24"/>
          <w:u w:val="single"/>
        </w:rPr>
        <w:t xml:space="preserve"> 合格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6.3质量不合格处理</w:t>
      </w:r>
    </w:p>
    <w:p>
      <w:pPr>
        <w:wordWrap w:val="0"/>
        <w:topLinePunct/>
        <w:spacing w:line="360" w:lineRule="auto"/>
        <w:ind w:firstLine="480" w:firstLineChars="200"/>
        <w:rPr>
          <w:rFonts w:hint="eastAsia"/>
          <w:color w:val="auto"/>
          <w:sz w:val="24"/>
        </w:rPr>
      </w:pPr>
      <w:r>
        <w:rPr>
          <w:rFonts w:hint="eastAsia" w:ascii="宋体" w:hAnsi="宋体"/>
          <w:color w:val="auto"/>
          <w:sz w:val="24"/>
        </w:rPr>
        <w:t>因咨询人原因造成工程造价咨询成果文件质量未达到合同约定标准，委托人相应减少咨询酬金的计算方法为：</w:t>
      </w:r>
      <w:r>
        <w:rPr>
          <w:rFonts w:hint="eastAsia" w:ascii="宋体" w:hAnsi="宋体"/>
          <w:b/>
          <w:color w:val="auto"/>
          <w:sz w:val="24"/>
          <w:u w:val="single"/>
        </w:rPr>
        <w:t xml:space="preserve"> 执行合同通用条款6.3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因咨询人原因造成工程造价咨询成果文件质量不合格产生的损失赔偿额的计算方法为：</w:t>
      </w:r>
      <w:r>
        <w:rPr>
          <w:rFonts w:hint="eastAsia" w:ascii="宋体" w:hAnsi="宋体"/>
          <w:b/>
          <w:color w:val="auto"/>
          <w:sz w:val="24"/>
          <w:u w:val="single"/>
        </w:rPr>
        <w:t xml:space="preserve"> 执行合同通用条款6.3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bookmarkStart w:id="41" w:name="_Toc407261950"/>
      <w:r>
        <w:rPr>
          <w:rFonts w:hint="eastAsia" w:ascii="宋体" w:hAnsi="宋体"/>
          <w:color w:val="auto"/>
          <w:sz w:val="24"/>
        </w:rPr>
        <w:t>7.咨询酬金</w:t>
      </w:r>
      <w:bookmarkEnd w:id="41"/>
    </w:p>
    <w:p>
      <w:pPr>
        <w:wordWrap w:val="0"/>
        <w:topLinePunct/>
        <w:spacing w:line="360" w:lineRule="auto"/>
        <w:ind w:firstLine="480" w:firstLineChars="200"/>
        <w:rPr>
          <w:rFonts w:hint="eastAsia"/>
          <w:color w:val="auto"/>
          <w:sz w:val="24"/>
        </w:rPr>
      </w:pPr>
      <w:r>
        <w:rPr>
          <w:rFonts w:hint="eastAsia" w:ascii="宋体" w:hAnsi="宋体"/>
          <w:color w:val="auto"/>
          <w:sz w:val="24"/>
        </w:rPr>
        <w:t>7.1酬金计算方式</w:t>
      </w:r>
    </w:p>
    <w:p>
      <w:pPr>
        <w:wordWrap w:val="0"/>
        <w:topLinePunct/>
        <w:spacing w:line="360" w:lineRule="auto"/>
        <w:ind w:firstLine="480" w:firstLineChars="200"/>
        <w:rPr>
          <w:rFonts w:hint="eastAsia"/>
          <w:color w:val="auto"/>
          <w:sz w:val="24"/>
        </w:rPr>
      </w:pPr>
      <w:r>
        <w:rPr>
          <w:rFonts w:hint="eastAsia" w:ascii="宋体" w:hAnsi="宋体"/>
          <w:color w:val="auto"/>
          <w:sz w:val="24"/>
        </w:rPr>
        <w:t>咨询酬金其他计算方式：</w:t>
      </w:r>
      <w:r>
        <w:rPr>
          <w:rFonts w:hint="eastAsia" w:ascii="宋体" w:hAnsi="宋体"/>
          <w:b/>
          <w:color w:val="auto"/>
          <w:sz w:val="24"/>
          <w:u w:val="single"/>
        </w:rPr>
        <w:t xml:space="preserve"> 执行合同通用条款7.1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7.1.2基本酬金加绩效酬金</w:t>
      </w:r>
    </w:p>
    <w:p>
      <w:pPr>
        <w:wordWrap w:val="0"/>
        <w:topLinePunct/>
        <w:spacing w:line="360" w:lineRule="auto"/>
        <w:ind w:firstLine="480" w:firstLineChars="200"/>
        <w:rPr>
          <w:rFonts w:hint="eastAsia"/>
          <w:color w:val="auto"/>
          <w:sz w:val="24"/>
        </w:rPr>
      </w:pPr>
      <w:r>
        <w:rPr>
          <w:rFonts w:hint="eastAsia" w:ascii="宋体" w:hAnsi="宋体"/>
          <w:color w:val="auto"/>
          <w:sz w:val="24"/>
        </w:rPr>
        <w:t>（1）基本酬金比率：</w:t>
      </w:r>
      <w:r>
        <w:rPr>
          <w:rFonts w:hint="eastAsia" w:ascii="宋体" w:hAnsi="宋体"/>
          <w:b/>
          <w:color w:val="auto"/>
          <w:sz w:val="24"/>
          <w:u w:val="single"/>
        </w:rPr>
        <w:t xml:space="preserve"> 执行合同通用条款7.1.2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（2）绩效酬金比率：</w:t>
      </w:r>
      <w:r>
        <w:rPr>
          <w:rFonts w:hint="eastAsia" w:ascii="宋体" w:hAnsi="宋体"/>
          <w:b/>
          <w:color w:val="auto"/>
          <w:sz w:val="24"/>
          <w:u w:val="single"/>
        </w:rPr>
        <w:t xml:space="preserve"> 执行合同通用条款7.1.2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7.2预付酬金</w:t>
      </w:r>
    </w:p>
    <w:p>
      <w:pPr>
        <w:wordWrap w:val="0"/>
        <w:topLinePunct/>
        <w:spacing w:line="360" w:lineRule="auto"/>
        <w:ind w:firstLine="480" w:firstLineChars="200"/>
        <w:rPr>
          <w:rFonts w:hint="eastAsia"/>
          <w:color w:val="auto"/>
          <w:sz w:val="24"/>
        </w:rPr>
      </w:pPr>
      <w:r>
        <w:rPr>
          <w:rFonts w:hint="eastAsia" w:ascii="宋体" w:hAnsi="宋体"/>
          <w:color w:val="auto"/>
          <w:sz w:val="24"/>
        </w:rPr>
        <w:t>预付酬金支付比例或金额：</w:t>
      </w:r>
      <w:r>
        <w:rPr>
          <w:rFonts w:hint="eastAsia" w:ascii="宋体" w:hAnsi="宋体"/>
          <w:b/>
          <w:color w:val="auto"/>
          <w:sz w:val="24"/>
          <w:u w:val="single"/>
        </w:rPr>
        <w:t xml:space="preserve"> 执行合同通用条款7.2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预付酬金支付期限：</w:t>
      </w:r>
      <w:r>
        <w:rPr>
          <w:rFonts w:hint="eastAsia" w:ascii="宋体" w:hAnsi="宋体"/>
          <w:b/>
          <w:color w:val="auto"/>
          <w:sz w:val="24"/>
          <w:u w:val="single"/>
        </w:rPr>
        <w:t xml:space="preserve"> 出具成果文件后一次性结清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委托人逾期支付预付酬金的违约金的计算方式：</w:t>
      </w:r>
      <w:r>
        <w:rPr>
          <w:rFonts w:hint="eastAsia" w:ascii="宋体" w:hAnsi="宋体"/>
          <w:b/>
          <w:color w:val="auto"/>
          <w:sz w:val="24"/>
          <w:u w:val="single"/>
        </w:rPr>
        <w:t xml:space="preserve"> 按照中国人民银行发布的同期同类贷款基准利率支付违约金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7.3酬金分段结算与支付</w:t>
      </w:r>
    </w:p>
    <w:p>
      <w:pPr>
        <w:wordWrap w:val="0"/>
        <w:topLinePunct/>
        <w:spacing w:line="360" w:lineRule="auto"/>
        <w:ind w:firstLine="480" w:firstLineChars="200"/>
        <w:rPr>
          <w:rFonts w:hint="eastAsia"/>
          <w:color w:val="auto"/>
          <w:sz w:val="24"/>
        </w:rPr>
      </w:pPr>
      <w:r>
        <w:rPr>
          <w:rFonts w:hint="eastAsia" w:ascii="宋体" w:hAnsi="宋体"/>
          <w:color w:val="auto"/>
          <w:sz w:val="24"/>
        </w:rPr>
        <w:t>7.3.1酬金分段结算与支付的比例或金额：</w:t>
      </w:r>
      <w:r>
        <w:rPr>
          <w:rFonts w:hint="eastAsia" w:ascii="宋体" w:hAnsi="宋体"/>
          <w:b/>
          <w:color w:val="auto"/>
          <w:sz w:val="24"/>
          <w:u w:val="single"/>
        </w:rPr>
        <w:t xml:space="preserve"> 执行合同通用条款7.3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咨询人提交酬金分段结算与支付申请书的期限：</w:t>
      </w:r>
      <w:r>
        <w:rPr>
          <w:rFonts w:hint="eastAsia" w:ascii="宋体" w:hAnsi="宋体"/>
          <w:b/>
          <w:color w:val="auto"/>
          <w:sz w:val="24"/>
          <w:u w:val="single"/>
        </w:rPr>
        <w:t xml:space="preserve"> 出具成果文件后一次性结清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7.3.2委托人审核确认酬金分段结算与支付申请书并完成酬金支付的期限：</w:t>
      </w:r>
      <w:r>
        <w:rPr>
          <w:rFonts w:hint="eastAsia" w:ascii="宋体" w:hAnsi="宋体"/>
          <w:b/>
          <w:color w:val="auto"/>
          <w:sz w:val="24"/>
          <w:u w:val="single"/>
        </w:rPr>
        <w:t xml:space="preserve"> /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7.4酬金结清与支付</w:t>
      </w:r>
    </w:p>
    <w:p>
      <w:pPr>
        <w:wordWrap w:val="0"/>
        <w:topLinePunct/>
        <w:spacing w:line="360" w:lineRule="auto"/>
        <w:ind w:firstLine="480" w:firstLineChars="200"/>
        <w:rPr>
          <w:rFonts w:hint="eastAsia"/>
          <w:color w:val="auto"/>
          <w:sz w:val="24"/>
        </w:rPr>
      </w:pPr>
      <w:r>
        <w:rPr>
          <w:rFonts w:hint="eastAsia" w:ascii="宋体" w:hAnsi="宋体"/>
          <w:color w:val="auto"/>
          <w:sz w:val="24"/>
        </w:rPr>
        <w:t>7.4.1咨询人提交酬金结清与支付申请书的期限：</w:t>
      </w:r>
      <w:r>
        <w:rPr>
          <w:rFonts w:hint="eastAsia" w:ascii="宋体" w:hAnsi="宋体"/>
          <w:b/>
          <w:color w:val="auto"/>
          <w:sz w:val="24"/>
          <w:u w:val="single"/>
        </w:rPr>
        <w:t xml:space="preserve">/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7.4.2委托人审核确认酬金结清与支付申请书的期限：</w:t>
      </w:r>
      <w:r>
        <w:rPr>
          <w:rFonts w:hint="eastAsia" w:ascii="宋体" w:hAnsi="宋体"/>
          <w:b/>
          <w:color w:val="auto"/>
          <w:sz w:val="24"/>
          <w:u w:val="single"/>
        </w:rPr>
        <w:t xml:space="preserve"> / </w:t>
      </w:r>
      <w:r>
        <w:rPr>
          <w:rFonts w:hint="eastAsia" w:ascii="宋体" w:hAnsi="宋体"/>
          <w:color w:val="auto"/>
          <w:sz w:val="24"/>
        </w:rPr>
        <w:t>。</w:t>
      </w:r>
    </w:p>
    <w:p>
      <w:pPr>
        <w:wordWrap w:val="0"/>
        <w:topLinePunct/>
        <w:spacing w:line="360" w:lineRule="auto"/>
        <w:ind w:firstLine="480" w:firstLineChars="200"/>
        <w:rPr>
          <w:rFonts w:hint="eastAsia" w:ascii="宋体" w:hAnsi="宋体"/>
          <w:color w:val="auto"/>
          <w:sz w:val="24"/>
        </w:rPr>
      </w:pPr>
      <w:r>
        <w:rPr>
          <w:rFonts w:hint="eastAsia" w:ascii="宋体" w:hAnsi="宋体"/>
          <w:color w:val="auto"/>
          <w:sz w:val="24"/>
        </w:rPr>
        <w:t>7.4.3委托人完成酬金支付的期限：</w:t>
      </w:r>
      <w:r>
        <w:rPr>
          <w:rFonts w:hint="eastAsia" w:ascii="宋体" w:hAnsi="宋体"/>
          <w:b/>
          <w:color w:val="auto"/>
          <w:sz w:val="24"/>
          <w:u w:val="single"/>
        </w:rPr>
        <w:t xml:space="preserve"> 出具成果文件后一次性结清 </w:t>
      </w:r>
      <w:r>
        <w:rPr>
          <w:rFonts w:hint="eastAsia" w:ascii="宋体" w:hAnsi="宋体"/>
          <w:color w:val="auto"/>
          <w:sz w:val="24"/>
        </w:rPr>
        <w:t>。</w:t>
      </w:r>
    </w:p>
    <w:p>
      <w:pPr>
        <w:wordWrap w:val="0"/>
        <w:topLinePunct/>
        <w:spacing w:line="360" w:lineRule="auto"/>
        <w:ind w:firstLine="480" w:firstLineChars="200"/>
        <w:rPr>
          <w:rFonts w:ascii="宋体" w:hAnsi="宋体" w:eastAsia="宋体"/>
          <w:color w:val="auto"/>
          <w:sz w:val="24"/>
        </w:rPr>
      </w:pPr>
      <w:r>
        <w:rPr>
          <w:rFonts w:hint="eastAsia" w:ascii="宋体" w:hAnsi="宋体"/>
          <w:color w:val="auto"/>
          <w:sz w:val="24"/>
        </w:rPr>
        <w:t>7.4.4招标控制价和工程量清单造价审核费用由招标人</w:t>
      </w:r>
      <w:bookmarkStart w:id="46" w:name="_GoBack"/>
      <w:r>
        <w:rPr>
          <w:rFonts w:hint="eastAsia" w:ascii="宋体" w:hAnsi="宋体"/>
          <w:color w:val="auto"/>
          <w:sz w:val="24"/>
        </w:rPr>
        <w:t>支</w:t>
      </w:r>
      <w:bookmarkEnd w:id="46"/>
      <w:r>
        <w:rPr>
          <w:rFonts w:hint="eastAsia" w:ascii="宋体" w:hAnsi="宋体"/>
          <w:color w:val="auto"/>
          <w:sz w:val="24"/>
        </w:rPr>
        <w:t>付。</w:t>
      </w:r>
    </w:p>
    <w:p>
      <w:pPr>
        <w:wordWrap w:val="0"/>
        <w:topLinePunct/>
        <w:spacing w:line="360" w:lineRule="auto"/>
        <w:ind w:firstLine="480" w:firstLineChars="200"/>
        <w:rPr>
          <w:rFonts w:hint="eastAsia"/>
          <w:b/>
          <w:color w:val="auto"/>
          <w:sz w:val="24"/>
        </w:rPr>
      </w:pPr>
      <w:bookmarkStart w:id="42" w:name="_Toc407261951"/>
      <w:r>
        <w:rPr>
          <w:rFonts w:hint="eastAsia" w:ascii="宋体" w:hAnsi="宋体"/>
          <w:b/>
          <w:color w:val="auto"/>
          <w:sz w:val="24"/>
        </w:rPr>
        <w:t>8.变更</w:t>
      </w:r>
      <w:bookmarkEnd w:id="42"/>
    </w:p>
    <w:p>
      <w:pPr>
        <w:wordWrap w:val="0"/>
        <w:topLinePunct/>
        <w:spacing w:line="360" w:lineRule="auto"/>
        <w:ind w:firstLine="480" w:firstLineChars="200"/>
        <w:rPr>
          <w:rFonts w:hint="eastAsia"/>
          <w:color w:val="auto"/>
          <w:sz w:val="24"/>
        </w:rPr>
      </w:pPr>
      <w:r>
        <w:rPr>
          <w:rFonts w:hint="eastAsia" w:ascii="宋体" w:hAnsi="宋体"/>
          <w:color w:val="auto"/>
          <w:sz w:val="24"/>
        </w:rPr>
        <w:t>8.1变更的范围</w:t>
      </w:r>
    </w:p>
    <w:p>
      <w:pPr>
        <w:wordWrap w:val="0"/>
        <w:topLinePunct/>
        <w:spacing w:line="360" w:lineRule="auto"/>
        <w:ind w:firstLine="480" w:firstLineChars="200"/>
        <w:rPr>
          <w:rFonts w:hint="eastAsia"/>
          <w:color w:val="auto"/>
          <w:sz w:val="24"/>
        </w:rPr>
      </w:pPr>
      <w:r>
        <w:rPr>
          <w:rFonts w:hint="eastAsia" w:ascii="宋体" w:hAnsi="宋体"/>
          <w:color w:val="auto"/>
          <w:sz w:val="24"/>
        </w:rPr>
        <w:t>（4）变更的其他情形：</w:t>
      </w:r>
      <w:r>
        <w:rPr>
          <w:rFonts w:hint="eastAsia" w:ascii="宋体" w:hAnsi="宋体"/>
          <w:b/>
          <w:color w:val="auto"/>
          <w:sz w:val="24"/>
          <w:u w:val="single"/>
        </w:rPr>
        <w:t xml:space="preserve"> 另行协商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8.2变更引起的咨询酬金和期限调整</w:t>
      </w:r>
    </w:p>
    <w:p>
      <w:pPr>
        <w:wordWrap w:val="0"/>
        <w:topLinePunct/>
        <w:spacing w:line="360" w:lineRule="auto"/>
        <w:ind w:firstLine="480" w:firstLineChars="200"/>
        <w:rPr>
          <w:rFonts w:hint="eastAsia"/>
          <w:color w:val="auto"/>
          <w:sz w:val="24"/>
        </w:rPr>
      </w:pPr>
      <w:r>
        <w:rPr>
          <w:rFonts w:hint="eastAsia" w:ascii="宋体" w:hAnsi="宋体"/>
          <w:color w:val="auto"/>
          <w:sz w:val="24"/>
        </w:rPr>
        <w:t>8.2.1变更引起咨询酬金调整的计算方法:</w:t>
      </w:r>
      <w:r>
        <w:rPr>
          <w:rFonts w:hint="eastAsia" w:ascii="宋体" w:hAnsi="宋体"/>
          <w:b/>
          <w:color w:val="auto"/>
          <w:sz w:val="24"/>
          <w:u w:val="single"/>
        </w:rPr>
        <w:t xml:space="preserve"> 另行协商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变更引起咨询期限调整的计算方法:</w:t>
      </w:r>
      <w:r>
        <w:rPr>
          <w:rFonts w:hint="eastAsia" w:ascii="宋体" w:hAnsi="宋体"/>
          <w:b/>
          <w:color w:val="auto"/>
          <w:sz w:val="24"/>
          <w:u w:val="single"/>
        </w:rPr>
        <w:t xml:space="preserve"> 另行协商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8.3咨询人的合理化建议</w:t>
      </w:r>
    </w:p>
    <w:p>
      <w:pPr>
        <w:wordWrap w:val="0"/>
        <w:topLinePunct/>
        <w:spacing w:line="360" w:lineRule="auto"/>
        <w:ind w:firstLine="480" w:firstLineChars="200"/>
        <w:rPr>
          <w:rFonts w:hint="eastAsia"/>
          <w:color w:val="auto"/>
          <w:sz w:val="24"/>
        </w:rPr>
      </w:pPr>
      <w:r>
        <w:rPr>
          <w:rFonts w:hint="eastAsia" w:ascii="宋体" w:hAnsi="宋体"/>
          <w:color w:val="auto"/>
          <w:sz w:val="24"/>
        </w:rPr>
        <w:t>合理化建议奖励金额的比率：</w:t>
      </w:r>
      <w:r>
        <w:rPr>
          <w:rFonts w:hint="eastAsia" w:ascii="宋体" w:hAnsi="宋体"/>
          <w:b/>
          <w:color w:val="auto"/>
          <w:sz w:val="24"/>
          <w:u w:val="single"/>
        </w:rPr>
        <w:t xml:space="preserve"> 无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合理化建议奖励的其他计算方法：</w:t>
      </w:r>
      <w:r>
        <w:rPr>
          <w:rFonts w:hint="eastAsia" w:ascii="宋体" w:hAnsi="宋体"/>
          <w:b/>
          <w:color w:val="auto"/>
          <w:sz w:val="24"/>
          <w:u w:val="single"/>
        </w:rPr>
        <w:t xml:space="preserve"> 无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43" w:name="_Toc407261952"/>
      <w:r>
        <w:rPr>
          <w:rFonts w:hint="eastAsia" w:ascii="宋体" w:hAnsi="宋体"/>
          <w:b/>
          <w:color w:val="auto"/>
          <w:sz w:val="24"/>
        </w:rPr>
        <w:t>9.违约</w:t>
      </w:r>
      <w:bookmarkEnd w:id="43"/>
    </w:p>
    <w:p>
      <w:pPr>
        <w:wordWrap w:val="0"/>
        <w:topLinePunct/>
        <w:spacing w:line="360" w:lineRule="auto"/>
        <w:ind w:firstLine="480" w:firstLineChars="200"/>
        <w:rPr>
          <w:rFonts w:hint="eastAsia"/>
          <w:color w:val="auto"/>
          <w:sz w:val="24"/>
        </w:rPr>
      </w:pPr>
      <w:r>
        <w:rPr>
          <w:rFonts w:hint="eastAsia" w:ascii="宋体" w:hAnsi="宋体"/>
          <w:color w:val="auto"/>
          <w:sz w:val="24"/>
        </w:rPr>
        <w:t>9.1委托人违约</w:t>
      </w:r>
    </w:p>
    <w:p>
      <w:pPr>
        <w:wordWrap w:val="0"/>
        <w:topLinePunct/>
        <w:spacing w:line="360" w:lineRule="auto"/>
        <w:ind w:firstLine="480" w:firstLineChars="200"/>
        <w:rPr>
          <w:rFonts w:hint="eastAsia"/>
          <w:color w:val="auto"/>
          <w:sz w:val="24"/>
        </w:rPr>
      </w:pPr>
      <w:r>
        <w:rPr>
          <w:rFonts w:hint="eastAsia" w:ascii="宋体" w:hAnsi="宋体"/>
          <w:color w:val="auto"/>
          <w:sz w:val="24"/>
        </w:rPr>
        <w:t>关于委托人违约解除合同的特别约定：</w:t>
      </w:r>
      <w:r>
        <w:rPr>
          <w:rFonts w:hint="eastAsia" w:ascii="宋体" w:hAnsi="宋体"/>
          <w:b/>
          <w:color w:val="auto"/>
          <w:sz w:val="24"/>
          <w:u w:val="single"/>
        </w:rPr>
        <w:t xml:space="preserve"> 执行合同通用条款9.1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因委托人违约解除合同的，关于已完咨询业务酬金结算和付款的约定：</w:t>
      </w:r>
      <w:r>
        <w:rPr>
          <w:rFonts w:hint="eastAsia" w:ascii="宋体" w:hAnsi="宋体"/>
          <w:b/>
          <w:color w:val="auto"/>
          <w:sz w:val="24"/>
          <w:u w:val="single"/>
        </w:rPr>
        <w:t xml:space="preserve"> 执行合同通用条款9.1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9.2咨询人违约</w:t>
      </w:r>
    </w:p>
    <w:p>
      <w:pPr>
        <w:wordWrap w:val="0"/>
        <w:topLinePunct/>
        <w:spacing w:line="360" w:lineRule="auto"/>
        <w:ind w:firstLine="480" w:firstLineChars="200"/>
        <w:rPr>
          <w:rFonts w:hint="eastAsia"/>
          <w:color w:val="auto"/>
          <w:sz w:val="24"/>
        </w:rPr>
      </w:pPr>
      <w:r>
        <w:rPr>
          <w:rFonts w:hint="eastAsia" w:ascii="宋体" w:hAnsi="宋体"/>
          <w:color w:val="auto"/>
          <w:sz w:val="24"/>
        </w:rPr>
        <w:t>关于咨询人违约解除合同的特别约定：</w:t>
      </w:r>
      <w:r>
        <w:rPr>
          <w:rFonts w:hint="eastAsia" w:ascii="宋体" w:hAnsi="宋体"/>
          <w:b/>
          <w:color w:val="auto"/>
          <w:sz w:val="24"/>
          <w:u w:val="single"/>
        </w:rPr>
        <w:t xml:space="preserve"> 执行合同通用条款9.2 </w:t>
      </w:r>
      <w:r>
        <w:rPr>
          <w:rFonts w:hint="eastAsia" w:ascii="宋体" w:hAnsi="宋体"/>
          <w:color w:val="auto"/>
          <w:sz w:val="24"/>
        </w:rPr>
        <w:t>。</w:t>
      </w:r>
    </w:p>
    <w:p>
      <w:pPr>
        <w:wordWrap w:val="0"/>
        <w:topLinePunct/>
        <w:spacing w:line="360" w:lineRule="auto"/>
        <w:ind w:firstLine="480" w:firstLineChars="200"/>
        <w:rPr>
          <w:rFonts w:hint="eastAsia"/>
          <w:color w:val="auto"/>
          <w:sz w:val="24"/>
        </w:rPr>
      </w:pPr>
      <w:r>
        <w:rPr>
          <w:rFonts w:hint="eastAsia" w:ascii="宋体" w:hAnsi="宋体"/>
          <w:color w:val="auto"/>
          <w:sz w:val="24"/>
        </w:rPr>
        <w:t>因咨询人违约解除合同的，关于已完咨询业务酬金结算和付款的约定：</w:t>
      </w:r>
      <w:r>
        <w:rPr>
          <w:rFonts w:hint="eastAsia" w:ascii="宋体" w:hAnsi="宋体"/>
          <w:b/>
          <w:color w:val="auto"/>
          <w:sz w:val="24"/>
          <w:u w:val="single"/>
        </w:rPr>
        <w:t xml:space="preserve"> 执行合同通用条款9.2 </w:t>
      </w:r>
      <w:r>
        <w:rPr>
          <w:rFonts w:hint="eastAsia" w:ascii="宋体" w:hAnsi="宋体"/>
          <w:color w:val="auto"/>
          <w:sz w:val="24"/>
        </w:rPr>
        <w:t>。</w:t>
      </w:r>
    </w:p>
    <w:p>
      <w:pPr>
        <w:wordWrap w:val="0"/>
        <w:topLinePunct/>
        <w:spacing w:line="360" w:lineRule="auto"/>
        <w:ind w:firstLine="480" w:firstLineChars="200"/>
        <w:rPr>
          <w:rFonts w:hint="eastAsia"/>
          <w:b/>
          <w:color w:val="auto"/>
          <w:sz w:val="24"/>
        </w:rPr>
      </w:pPr>
      <w:bookmarkStart w:id="44" w:name="_Toc407261953"/>
      <w:r>
        <w:rPr>
          <w:rFonts w:hint="eastAsia" w:ascii="宋体" w:hAnsi="宋体"/>
          <w:b/>
          <w:color w:val="auto"/>
          <w:sz w:val="24"/>
        </w:rPr>
        <w:t>10.争议解决</w:t>
      </w:r>
      <w:bookmarkEnd w:id="44"/>
    </w:p>
    <w:p>
      <w:pPr>
        <w:wordWrap w:val="0"/>
        <w:topLinePunct/>
        <w:spacing w:line="360" w:lineRule="auto"/>
        <w:ind w:firstLine="480" w:firstLineChars="200"/>
        <w:rPr>
          <w:rFonts w:hint="eastAsia"/>
          <w:color w:val="auto"/>
          <w:sz w:val="24"/>
        </w:rPr>
      </w:pPr>
      <w:r>
        <w:rPr>
          <w:rFonts w:hint="eastAsia" w:ascii="宋体" w:hAnsi="宋体"/>
          <w:color w:val="auto"/>
          <w:sz w:val="24"/>
        </w:rPr>
        <w:t>10.3仲裁或诉讼</w:t>
      </w:r>
    </w:p>
    <w:p>
      <w:pPr>
        <w:wordWrap w:val="0"/>
        <w:topLinePunct/>
        <w:spacing w:line="360" w:lineRule="auto"/>
        <w:ind w:firstLine="480" w:firstLineChars="200"/>
        <w:rPr>
          <w:rFonts w:hint="eastAsia"/>
          <w:color w:val="auto"/>
          <w:sz w:val="24"/>
        </w:rPr>
      </w:pPr>
      <w:r>
        <w:rPr>
          <w:rFonts w:hint="eastAsia" w:ascii="宋体" w:hAnsi="宋体"/>
          <w:color w:val="auto"/>
          <w:sz w:val="24"/>
        </w:rPr>
        <w:t>因合同及合同有关事项发生的争议，按下列第</w:t>
      </w:r>
      <w:r>
        <w:rPr>
          <w:rFonts w:hint="eastAsia" w:ascii="宋体" w:hAnsi="宋体"/>
          <w:b/>
          <w:color w:val="auto"/>
          <w:sz w:val="24"/>
          <w:u w:val="single"/>
        </w:rPr>
        <w:t xml:space="preserve"> 1 </w:t>
      </w:r>
      <w:r>
        <w:rPr>
          <w:rFonts w:hint="eastAsia" w:ascii="宋体" w:hAnsi="宋体"/>
          <w:color w:val="auto"/>
          <w:sz w:val="24"/>
        </w:rPr>
        <w:t>种方式解决：</w:t>
      </w:r>
    </w:p>
    <w:p>
      <w:pPr>
        <w:wordWrap w:val="0"/>
        <w:topLinePunct/>
        <w:spacing w:line="360" w:lineRule="auto"/>
        <w:ind w:firstLine="480" w:firstLineChars="200"/>
        <w:rPr>
          <w:rFonts w:hint="eastAsia"/>
          <w:color w:val="auto"/>
          <w:sz w:val="24"/>
        </w:rPr>
      </w:pPr>
      <w:r>
        <w:rPr>
          <w:rFonts w:hint="eastAsia" w:ascii="宋体" w:hAnsi="宋体"/>
          <w:color w:val="auto"/>
          <w:sz w:val="24"/>
        </w:rPr>
        <w:t>（1）向</w:t>
      </w:r>
      <w:r>
        <w:rPr>
          <w:rFonts w:hint="eastAsia" w:ascii="宋体" w:hAnsi="宋体"/>
          <w:b/>
          <w:color w:val="auto"/>
          <w:sz w:val="24"/>
          <w:u w:val="single"/>
        </w:rPr>
        <w:t xml:space="preserve"> /  </w:t>
      </w:r>
      <w:r>
        <w:rPr>
          <w:rFonts w:hint="eastAsia" w:ascii="宋体" w:hAnsi="宋体"/>
          <w:color w:val="auto"/>
          <w:sz w:val="24"/>
        </w:rPr>
        <w:t>仲裁委员会申请仲裁；</w:t>
      </w:r>
    </w:p>
    <w:p>
      <w:pPr>
        <w:wordWrap w:val="0"/>
        <w:topLinePunct/>
        <w:spacing w:line="360" w:lineRule="auto"/>
        <w:ind w:firstLine="480" w:firstLineChars="200"/>
        <w:rPr>
          <w:rFonts w:hint="eastAsia"/>
          <w:color w:val="auto"/>
          <w:sz w:val="24"/>
        </w:rPr>
      </w:pPr>
      <w:r>
        <w:rPr>
          <w:rFonts w:hint="eastAsia" w:ascii="宋体" w:hAnsi="宋体"/>
          <w:color w:val="auto"/>
          <w:sz w:val="24"/>
        </w:rPr>
        <w:t>（2）向</w:t>
      </w:r>
      <w:r>
        <w:rPr>
          <w:rFonts w:hint="eastAsia" w:ascii="宋体" w:hAnsi="宋体"/>
          <w:b/>
          <w:color w:val="auto"/>
          <w:sz w:val="24"/>
          <w:u w:val="single"/>
        </w:rPr>
        <w:t xml:space="preserve">  项目所在地  </w:t>
      </w:r>
      <w:r>
        <w:rPr>
          <w:rFonts w:hint="eastAsia" w:ascii="宋体" w:hAnsi="宋体"/>
          <w:color w:val="auto"/>
          <w:sz w:val="24"/>
        </w:rPr>
        <w:t>人民法院起诉。</w:t>
      </w:r>
    </w:p>
    <w:p>
      <w:pPr>
        <w:wordWrap w:val="0"/>
        <w:topLinePunct/>
        <w:spacing w:line="360" w:lineRule="auto"/>
        <w:ind w:firstLine="480" w:firstLineChars="200"/>
        <w:rPr>
          <w:rFonts w:hint="eastAsia"/>
          <w:b/>
          <w:color w:val="auto"/>
          <w:sz w:val="24"/>
        </w:rPr>
      </w:pPr>
      <w:bookmarkStart w:id="45" w:name="_Toc407261954"/>
      <w:r>
        <w:rPr>
          <w:rFonts w:hint="eastAsia" w:ascii="宋体" w:hAnsi="宋体"/>
          <w:b/>
          <w:color w:val="auto"/>
          <w:sz w:val="24"/>
        </w:rPr>
        <w:t>11. 补充条款</w:t>
      </w:r>
      <w:bookmarkEnd w:id="45"/>
    </w:p>
    <w:p>
      <w:r>
        <w:rPr>
          <w:rFonts w:hint="eastAsia" w:ascii="宋体" w:hAnsi="宋体"/>
          <w:b/>
          <w:color w:val="auto"/>
          <w:sz w:val="24"/>
          <w:u w:val="single"/>
        </w:rPr>
        <w:t xml:space="preserve">                                                                </w:t>
      </w:r>
      <w:r>
        <w:rPr>
          <w:rFonts w:hint="eastAsia" w:ascii="宋体" w:hAnsi="宋体"/>
          <w:color w:val="auto"/>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M0YzIzZjIxNTNmYmYzNWM0YWM1OTg4ZWMyMTkifQ=="/>
  </w:docVars>
  <w:rsids>
    <w:rsidRoot w:val="4F6A61D2"/>
    <w:rsid w:val="4F6A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ourier New" w:hAnsi="Courier New" w:eastAsia="Arial"/>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2879</Words>
  <Characters>3106</Characters>
  <Lines>0</Lines>
  <Paragraphs>0</Paragraphs>
  <TotalTime>0</TotalTime>
  <ScaleCrop>false</ScaleCrop>
  <LinksUpToDate>false</LinksUpToDate>
  <CharactersWithSpaces>4237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2023-01-28T08:47:00Z</dcterms:created>
  <dc:creator>淮南市供销社</dc:creator>
  <cp:lastModifiedBy>淮南市供销社</cp:lastModifiedBy>
  <dcterms:modified xsi:type="dcterms:W3CDTF">2023-01-28T08:48:33Z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180029D83BD84E5984F163707956062B</vt:lpwstr>
  </property>
</Properties>
</file>