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6"/>
          <w:rFonts w:hint="default" w:ascii="Times New Roman" w:hAnsi="Times New Roman" w:eastAsia="方正小标宋_GBK" w:cs="Times New Roman"/>
          <w:b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6"/>
          <w:rFonts w:hint="default" w:ascii="Times New Roman" w:hAnsi="Times New Roman" w:eastAsia="方正小标宋_GBK" w:cs="Times New Roman"/>
          <w:b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关于印发《淮南市供销社为农服务中心（站）考核标准及奖补办法（试行）》的通知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淮供〔2019〕37号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各县（区）供销社、市郊涉农企业：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现将《淮南市供销社为农服务中心（站）考核标准及奖补办法（试行）》印发给你们，请遵照执行。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淮南市供销合作社联合社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2019年8月28日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抄报：安徽省供销社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淮南市供销社为农服务中心（站）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考核标准及奖补办法（试行）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（2019年8月28日）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42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为农服务中心（站）是供销社服务农民群众生产生活的重要平台，是实施乡村振兴战略，促进农村一二三产业融合发展，加快农村集体产权制度改革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和“三变”改革步伐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助力农业供给侧结构性改革，推进农业现代化的有效载体，也是推进供销社综合改革的现实需要。根据淮供〔2018〕17号“关于建设为农服务中心的实施意见”精神，践行供销社“为农、务农、姓农”的宗旨，加快供销社为农服务中心（站）建设，力争实现供销合作社系统在农村经营服务网点全覆盖、农业生产经营过程服务全覆盖、农民生活服务功能全覆盖。现结合淮南市供销社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供销社领办（参股）的基层社、农民专业合作社、家庭农场或其他涉农企业等为农综合服务场所。主要以土地流转、土地托管（半托管）、土地入股等形式建立的为农服务中心（站）。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1、为农服务中心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农服务中心占地15-20亩，服务半径3-5公里，托管服务耕地面积万亩以上，围绕农业产前、产中、产后等生产环节，大力推广“保姆式”、“菜单式”等多种形式的为农服务模式。中心服务内容包括（不少于三项服务内容）：智能配肥、农资直供、农机服务、统防统治、庄稼医院、农民培训、烘干仓储（或冷藏加工、育苗）、环境治理（或秸秆利用）、设立综合服务窗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2、为农服务站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农服务站经营面积在200平方米以上，有农资供应、工业品供应、电商、农产品销售、综合服务等网点，土地流转、土地托管（半托管）服务面积2000亩以上，有专业技术人员开展农技服务。服务站必须是供销社领办（参股）的基层社、农民专业合作社、家庭农场或其他涉农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3、联合合作方面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是否与农资供应企业、产品销售企业、农村农业部门、农技部门、科研院校等加强合作与沟通，宣传、信息影响力强。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市社成立为农服务中心﹙站﹚建设与发展工作领导小组，市社分管领导为组长，合作经济发展科、综合业务管理科、办公室、组织人事科、资产管理科、法规审计科等科室负责人为成员，领导小组下设办公室，办公室设在合作经济发展科。每年初领导小组办公室组织有关人员对各县区上报的为农服务中心﹙站﹚，对照考核标准，采取调阅材料、实地考察、走访调查等形式，进行集中评审，对通过考核的为农服务中心（站）择优进行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四、奖励的办法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1、资金设立：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确保在农村经营服务网点全覆盖、农业生产经营过程服务全覆盖、农民生活服务功能三个全覆盖，市社每年设立为农服务中心﹙站﹚建设与发展专项奖补资金80-100万元，资金来源于市财政扶持资金及市社资产收益。当年资金未用完结转下年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2、奖励标准：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每个为农服务中心奖励10-20万元，为农服务站3-5万元，县（区）供销社可根据实际情况配套给予奖补资金。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3、拨付方式：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县（区）为农服务中心（站）奖励资金直接拨付到县区级供销社。市郊为农服务中心（站）直接拨付到领办企业。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本办法自文件下达之日起执行，解释权归淮南市供销合作社联合社。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附件：淮南市供销社为农服务中心（站）评分表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0"/>
          <w:szCs w:val="40"/>
          <w:lang w:eastAsia="zh-CN"/>
        </w:rPr>
        <w:t>淮南市供销社为农服务中心（站）评分表</w:t>
      </w:r>
    </w:p>
    <w:tbl>
      <w:tblPr>
        <w:tblStyle w:val="4"/>
        <w:tblW w:w="135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89"/>
        <w:gridCol w:w="1435"/>
        <w:gridCol w:w="1357"/>
        <w:gridCol w:w="960"/>
        <w:gridCol w:w="735"/>
        <w:gridCol w:w="765"/>
        <w:gridCol w:w="870"/>
        <w:gridCol w:w="735"/>
        <w:gridCol w:w="795"/>
        <w:gridCol w:w="930"/>
        <w:gridCol w:w="885"/>
        <w:gridCol w:w="855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网点数量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为农服务能力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制度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供销社标识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带动就业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加分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填报说明：1、网点数量包括领办的农民专业合作社、家庭农场、综合服务社。2、为农服务能力：除文件中所包括的内容外，还包括带动农户数量，农民增收数额。3、加分：获得总社级先进加3分；省社级先进加2分；市级先进加1分。</w:t>
      </w:r>
    </w:p>
    <w:bookmarkEnd w:id="0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ADF323-7101-4C93-A2A6-5F98447DFC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E99AFD-2278-4B18-9FE8-3C127B60127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BD10DA-AC22-411A-A6CE-04749B46C7C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DB77E36-A666-4618-98DC-50879A8F80CE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BB8C08B-6FBB-480B-8A8F-DC89121BF17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4629AF6A-63A6-4F57-9F35-A3A4EA5232C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lang w:val="en-U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-105410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-8.3pt;height:0.15pt;width:442.25pt;z-index:251661312;mso-width-relative:page;mso-height-relative:page;" filled="f" stroked="t" coordsize="21600,21600" o:gfxdata="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MmAK9UAAAAJAQAADwAAAAAAAAABACAAAAAiAAAAZHJzL2Rvd25yZXYueG1sUEsBAhQAFAAAAAgA&#10;h07iQAeoJC/vAQAAwwMAAA4AAAAAAAAAAQAgAAAAJAEAAGRycy9lMm9Eb2MueG1sUEsFBgAAAAAG&#10;AAYAWQEAAIU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  <w:szCs w:val="48"/>
        <w:lang w:val="en-US" w:eastAsia="zh-CN"/>
      </w:rPr>
      <w:t>淮南市供销社办公室发布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ascii="Times New Roman" w:hAnsi="Times New Roman" w:eastAsia="宋体" w:cs="Times New Roman"/>
        <w:sz w:val="18"/>
        <w:szCs w:val="24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388620</wp:posOffset>
              </wp:positionV>
              <wp:extent cx="5375275" cy="3810"/>
              <wp:effectExtent l="0" t="10795" r="15875" b="1397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094105" y="9526270"/>
                        <a:ext cx="5375275" cy="381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8pt;margin-top:30.6pt;height:0.3pt;width:423.25pt;z-index:251660288;mso-width-relative:page;mso-height-relative:page;" filled="f" stroked="t" coordsize="21600,21600" o:gfxdata="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BISFNkAAAAIAQAADwAAAAAAAAABACAAAAAiAAAAZHJz&#10;L2Rvd25yZXYueG1sUEsBAhQAFAAAAAgAh07iQAzpcCQDAgAA2QMAAA4AAAAAAAAAAQAgAAAAKAEA&#10;AGRycy9lMm9Eb2MueG1sUEsFBgAAAAAGAAYAWQEAAJ0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淮南市供销合作社联合社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  <w:t>规范性文件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Tpqd9Vy25UrKnz3AnNFD0Ya7LeM=" w:salt="70hLkEIS/ug2XwwuAziH+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jVhMGU4NmU5YzlmNmNkYzEzM2NjZTAxMzdjNzcifQ=="/>
  </w:docVars>
  <w:rsids>
    <w:rsidRoot w:val="00000000"/>
    <w:rsid w:val="306D4FD6"/>
    <w:rsid w:val="33F04859"/>
    <w:rsid w:val="37BB32E9"/>
    <w:rsid w:val="3B9959B7"/>
    <w:rsid w:val="41B3480D"/>
    <w:rsid w:val="5BDD3E4A"/>
    <w:rsid w:val="5D0D5D81"/>
    <w:rsid w:val="70430A96"/>
    <w:rsid w:val="71E60C9E"/>
    <w:rsid w:val="73AF3FA6"/>
    <w:rsid w:val="7A9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1590</Characters>
  <Lines>0</Lines>
  <Paragraphs>0</Paragraphs>
  <TotalTime>17</TotalTime>
  <ScaleCrop>false</ScaleCrop>
  <LinksUpToDate>false</LinksUpToDate>
  <CharactersWithSpaces>1629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市供销社</cp:lastModifiedBy>
  <dcterms:modified xsi:type="dcterms:W3CDTF">2023-12-15T06:54:51Z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115851004868474BBB31303A57468BBA_13</vt:lpwstr>
  </property>
</Properties>
</file>